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F8EF5" w14:textId="145007EA" w:rsidR="0020335D" w:rsidRDefault="000F3047">
      <w:pPr>
        <w:pStyle w:val="3GPPHeader"/>
      </w:pPr>
      <w:r>
        <w:t>3GPP TSG RAN WG1 Meeting #118</w:t>
      </w:r>
      <w:r>
        <w:tab/>
      </w:r>
      <w:r w:rsidRPr="000F3047">
        <w:t>R1-2406762</w:t>
      </w:r>
    </w:p>
    <w:p w14:paraId="6A9C2CE9" w14:textId="5A94DA2F" w:rsidR="0020335D" w:rsidRDefault="000F3047">
      <w:pPr>
        <w:pStyle w:val="3GPPHeader"/>
      </w:pPr>
      <w:r>
        <w:t xml:space="preserve">Maastricht, The Netherlands, 19th – 23rd </w:t>
      </w:r>
      <w:r w:rsidR="00916CD4">
        <w:t>August</w:t>
      </w:r>
      <w:r>
        <w:t xml:space="preserve"> 2024</w:t>
      </w:r>
    </w:p>
    <w:p w14:paraId="0473D3AB" w14:textId="77777777" w:rsidR="0020335D" w:rsidRDefault="0020335D"/>
    <w:p w14:paraId="6A8C059C" w14:textId="77777777" w:rsidR="0020335D" w:rsidRDefault="000F3047">
      <w:pPr>
        <w:pStyle w:val="3GPPHeader"/>
      </w:pPr>
      <w:r>
        <w:t>Source:</w:t>
      </w:r>
      <w:r>
        <w:tab/>
        <w:t>MediaTek Inc.</w:t>
      </w:r>
    </w:p>
    <w:p w14:paraId="18C01E3F" w14:textId="77777777" w:rsidR="0020335D" w:rsidRDefault="000F3047">
      <w:pPr>
        <w:pStyle w:val="3GPPHeader"/>
      </w:pPr>
      <w:r>
        <w:t>Title:</w:t>
      </w:r>
      <w:r>
        <w:tab/>
        <w:t>LP-WUS and LP-SS design</w:t>
      </w:r>
    </w:p>
    <w:p w14:paraId="1D5511EF" w14:textId="77777777" w:rsidR="0020335D" w:rsidRDefault="000F3047">
      <w:pPr>
        <w:pStyle w:val="3GPPHeader"/>
      </w:pPr>
      <w:r>
        <w:t>Agenda item:</w:t>
      </w:r>
      <w:r>
        <w:tab/>
        <w:t>9.6.1</w:t>
      </w:r>
    </w:p>
    <w:p w14:paraId="639DB665" w14:textId="77777777" w:rsidR="0020335D" w:rsidRDefault="000F3047">
      <w:pPr>
        <w:pStyle w:val="3GPPHeader"/>
      </w:pPr>
      <w:r>
        <w:t>Document for:</w:t>
      </w:r>
      <w:r>
        <w:tab/>
        <w:t>Discussion</w:t>
      </w:r>
    </w:p>
    <w:p w14:paraId="346B1FDA" w14:textId="77777777" w:rsidR="0020335D" w:rsidRDefault="0020335D"/>
    <w:p w14:paraId="0CB1BBE6" w14:textId="77777777" w:rsidR="0020335D" w:rsidRDefault="000F3047">
      <w:pPr>
        <w:pStyle w:val="Heading1"/>
      </w:pPr>
      <w:r>
        <w:t>Introduction</w:t>
      </w:r>
    </w:p>
    <w:p w14:paraId="198227E5" w14:textId="77777777" w:rsidR="0020335D" w:rsidRDefault="000F3047">
      <w:r>
        <w:t xml:space="preserve">In this </w:t>
      </w:r>
      <w:r>
        <w:t>contribution, the feasibility of using overlaid OFDM sequences for LP-WUS and LP-SS is studied, proposing gold sequences, residual frequency error limits, and various configuration options to optimize performance.</w:t>
      </w:r>
    </w:p>
    <w:p w14:paraId="31413EA7" w14:textId="77777777" w:rsidR="0020335D" w:rsidRDefault="0020335D"/>
    <w:p w14:paraId="2F0D6AEE" w14:textId="426E49D4" w:rsidR="0020335D" w:rsidRDefault="00E41242">
      <w:pPr>
        <w:pStyle w:val="Heading1"/>
      </w:pPr>
      <w:r>
        <w:t xml:space="preserve">OFDM </w:t>
      </w:r>
      <w:bookmarkStart w:id="0" w:name="OLE_LINK11"/>
      <w:r>
        <w:t xml:space="preserve">Overlaid </w:t>
      </w:r>
      <w:bookmarkEnd w:id="0"/>
      <w:r>
        <w:t>Sequence</w:t>
      </w:r>
    </w:p>
    <w:tbl>
      <w:tblPr>
        <w:tblStyle w:val="TableGrid"/>
        <w:tblW w:w="0" w:type="auto"/>
        <w:tblLook w:val="04A0" w:firstRow="1" w:lastRow="0" w:firstColumn="1" w:lastColumn="0" w:noHBand="0" w:noVBand="1"/>
      </w:tblPr>
      <w:tblGrid>
        <w:gridCol w:w="8630"/>
      </w:tblGrid>
      <w:tr w:rsidR="00916CD4" w14:paraId="24B29A3E" w14:textId="77777777" w:rsidTr="00916CD4">
        <w:tc>
          <w:tcPr>
            <w:tcW w:w="8630" w:type="dxa"/>
          </w:tcPr>
          <w:p w14:paraId="52087946" w14:textId="77777777" w:rsidR="00916CD4" w:rsidRPr="00916CD4" w:rsidRDefault="00916CD4" w:rsidP="00916CD4">
            <w:pPr>
              <w:rPr>
                <w:rFonts w:eastAsia="SimSun"/>
                <w:b/>
                <w:bCs/>
                <w:lang w:val="en-GB"/>
              </w:rPr>
            </w:pPr>
            <w:r w:rsidRPr="00916CD4">
              <w:rPr>
                <w:rFonts w:eastAsia="SimSun"/>
                <w:b/>
                <w:bCs/>
                <w:highlight w:val="green"/>
                <w:lang w:val="en-GB"/>
              </w:rPr>
              <w:t>Agreement</w:t>
            </w:r>
          </w:p>
          <w:p w14:paraId="2A214B25" w14:textId="77777777" w:rsidR="00916CD4" w:rsidRPr="00916CD4" w:rsidRDefault="00916CD4" w:rsidP="00916CD4">
            <w:pPr>
              <w:rPr>
                <w:rFonts w:eastAsia="SimSun"/>
                <w:lang w:val="en-GB"/>
              </w:rPr>
            </w:pPr>
            <w:r w:rsidRPr="00916CD4">
              <w:rPr>
                <w:rFonts w:eastAsia="SimSun"/>
                <w:lang w:val="en-GB"/>
              </w:rPr>
              <w:t>Support overlaid OFDM sequence based on existing NR sequence type for LP-WUS</w:t>
            </w:r>
          </w:p>
          <w:p w14:paraId="5A4CA6AD" w14:textId="6C90D26E" w:rsidR="00916CD4" w:rsidRPr="00916CD4" w:rsidRDefault="00916CD4" w:rsidP="00916CD4">
            <w:pPr>
              <w:pStyle w:val="ListParagraph"/>
              <w:numPr>
                <w:ilvl w:val="0"/>
                <w:numId w:val="20"/>
              </w:numPr>
              <w:rPr>
                <w:lang w:val="en-GB"/>
              </w:rPr>
            </w:pPr>
            <w:r w:rsidRPr="00916CD4">
              <w:rPr>
                <w:lang w:val="en-GB"/>
              </w:rPr>
              <w:t>Down select among gold sequence, m sequence and ZC sequence</w:t>
            </w:r>
          </w:p>
          <w:p w14:paraId="49A32BB0" w14:textId="1063EE2C" w:rsidR="00916CD4" w:rsidRPr="00916CD4" w:rsidRDefault="00916CD4" w:rsidP="00916CD4">
            <w:pPr>
              <w:pStyle w:val="ListParagraph"/>
              <w:numPr>
                <w:ilvl w:val="1"/>
                <w:numId w:val="20"/>
              </w:numPr>
              <w:rPr>
                <w:lang w:val="en-GB"/>
              </w:rPr>
            </w:pPr>
            <w:r w:rsidRPr="00916CD4">
              <w:rPr>
                <w:lang w:val="en-GB"/>
              </w:rPr>
              <w:t xml:space="preserve">FFS </w:t>
            </w:r>
            <w:bookmarkStart w:id="1" w:name="OLE_LINK2"/>
            <w:r w:rsidRPr="00916CD4">
              <w:rPr>
                <w:lang w:val="en-GB"/>
              </w:rPr>
              <w:t>the overlaid OFDM sequence</w:t>
            </w:r>
            <w:bookmarkEnd w:id="1"/>
            <w:r w:rsidRPr="00916CD4">
              <w:rPr>
                <w:lang w:val="en-GB"/>
              </w:rPr>
              <w:t xml:space="preserve"> is time or frequency domain sequence. </w:t>
            </w:r>
          </w:p>
          <w:p w14:paraId="13CFEDE9" w14:textId="3BF65B0C" w:rsidR="00916CD4" w:rsidRPr="00916CD4" w:rsidRDefault="00916CD4" w:rsidP="00916CD4">
            <w:pPr>
              <w:pStyle w:val="ListParagraph"/>
              <w:numPr>
                <w:ilvl w:val="1"/>
                <w:numId w:val="20"/>
              </w:numPr>
              <w:rPr>
                <w:lang w:val="en-GB"/>
              </w:rPr>
            </w:pPr>
            <w:r w:rsidRPr="00916CD4">
              <w:rPr>
                <w:lang w:val="en-GB"/>
              </w:rPr>
              <w:t xml:space="preserve">FFS how to reuse the existing </w:t>
            </w:r>
            <w:r w:rsidR="00B422B4" w:rsidRPr="00916CD4">
              <w:rPr>
                <w:lang w:val="en-GB"/>
              </w:rPr>
              <w:t>sequences.</w:t>
            </w:r>
          </w:p>
          <w:p w14:paraId="2AE6B77F" w14:textId="66847F28" w:rsidR="00916CD4" w:rsidRPr="00916CD4" w:rsidRDefault="00916CD4" w:rsidP="00916CD4">
            <w:pPr>
              <w:pStyle w:val="ListParagraph"/>
              <w:numPr>
                <w:ilvl w:val="1"/>
                <w:numId w:val="20"/>
              </w:numPr>
              <w:rPr>
                <w:lang w:val="en-GB"/>
              </w:rPr>
            </w:pPr>
            <w:r w:rsidRPr="00916CD4">
              <w:rPr>
                <w:lang w:val="en-GB"/>
              </w:rPr>
              <w:t xml:space="preserve">Note: Strive to minimize the impact on OOK detection performance </w:t>
            </w:r>
          </w:p>
          <w:p w14:paraId="30E6E381" w14:textId="701A5149" w:rsidR="00916CD4" w:rsidRDefault="00916CD4" w:rsidP="00916CD4">
            <w:pPr>
              <w:rPr>
                <w:rFonts w:eastAsia="SimSun"/>
                <w:lang w:val="en-GB"/>
              </w:rPr>
            </w:pPr>
            <w:r w:rsidRPr="00916CD4">
              <w:rPr>
                <w:rFonts w:eastAsia="SimSun"/>
                <w:lang w:val="en-GB"/>
              </w:rPr>
              <w:t>If overlaid OFDM sequence is supported for LP-SS, the same sequence type is used for both LP-SS and LP-WUS</w:t>
            </w:r>
          </w:p>
        </w:tc>
      </w:tr>
    </w:tbl>
    <w:p w14:paraId="64ACCCBC" w14:textId="70498FAD" w:rsidR="00916CD4" w:rsidRDefault="00916CD4" w:rsidP="00916CD4">
      <w:pPr>
        <w:spacing w:beforeLines="50" w:before="120"/>
      </w:pPr>
      <w:r>
        <w:t xml:space="preserve">The remaining issue is to determine whether the overload OFDM sequence is a time or frequency domain sequence. Additionally, how to reuse existing sequences also needs to be discussed. </w:t>
      </w:r>
    </w:p>
    <w:p w14:paraId="3376B89C" w14:textId="178F1DCF" w:rsidR="00916CD4" w:rsidRDefault="00916CD4" w:rsidP="00916CD4">
      <w:pPr>
        <w:spacing w:beforeLines="50" w:before="120"/>
        <w:rPr>
          <w:rFonts w:eastAsia="SimSun"/>
        </w:rPr>
      </w:pPr>
      <w:r>
        <w:rPr>
          <w:rFonts w:eastAsia="SimSun"/>
        </w:rPr>
        <w:t xml:space="preserve">From </w:t>
      </w:r>
      <w:r w:rsidR="000E306D">
        <w:rPr>
          <w:rFonts w:eastAsia="SimSun"/>
        </w:rPr>
        <w:t xml:space="preserve">the </w:t>
      </w:r>
      <w:r>
        <w:rPr>
          <w:rFonts w:eastAsia="SimSun"/>
        </w:rPr>
        <w:t>UE perspective, t</w:t>
      </w:r>
      <w:r w:rsidRPr="00916CD4">
        <w:rPr>
          <w:rFonts w:eastAsia="SimSun"/>
        </w:rPr>
        <w:t xml:space="preserve">ime or frequency processing is up to UE (FFT is a linear processing) but </w:t>
      </w:r>
      <w:r>
        <w:rPr>
          <w:rFonts w:eastAsia="SimSun"/>
        </w:rPr>
        <w:t xml:space="preserve">using </w:t>
      </w:r>
      <w:r w:rsidRPr="00916CD4">
        <w:rPr>
          <w:rFonts w:eastAsia="SimSun"/>
        </w:rPr>
        <w:t>FFT</w:t>
      </w:r>
      <w:r>
        <w:rPr>
          <w:rFonts w:eastAsia="SimSun"/>
        </w:rPr>
        <w:t xml:space="preserve"> not only prevents a complex RAKE receiver design for multi-path and </w:t>
      </w:r>
      <w:bookmarkStart w:id="2" w:name="OLE_LINK3"/>
      <w:r>
        <w:rPr>
          <w:rFonts w:eastAsia="SimSun"/>
        </w:rPr>
        <w:t>simplifies</w:t>
      </w:r>
      <w:r w:rsidRPr="00916CD4">
        <w:rPr>
          <w:rFonts w:eastAsia="SimSun"/>
        </w:rPr>
        <w:t xml:space="preserve"> </w:t>
      </w:r>
      <w:bookmarkEnd w:id="2"/>
      <w:r w:rsidRPr="00916CD4">
        <w:rPr>
          <w:rFonts w:eastAsia="SimSun"/>
        </w:rPr>
        <w:t>SS-RSRP measurement</w:t>
      </w:r>
      <w:r>
        <w:rPr>
          <w:rFonts w:eastAsia="SimSun"/>
        </w:rPr>
        <w:t>.</w:t>
      </w:r>
    </w:p>
    <w:p w14:paraId="77051922" w14:textId="5142F7BD" w:rsidR="00916CD4" w:rsidRDefault="00916CD4" w:rsidP="00916CD4">
      <w:pPr>
        <w:ind w:left="1440" w:hanging="1440"/>
        <w:rPr>
          <w:b/>
        </w:rPr>
      </w:pPr>
      <w:bookmarkStart w:id="3" w:name="OLE_LINK12"/>
      <w:r>
        <w:rPr>
          <w:b/>
        </w:rPr>
        <w:t>Proposal 1:</w:t>
      </w:r>
      <w:r>
        <w:rPr>
          <w:b/>
        </w:rPr>
        <w:tab/>
        <w:t xml:space="preserve">Support </w:t>
      </w:r>
      <w:r w:rsidR="00500A99">
        <w:rPr>
          <w:b/>
        </w:rPr>
        <w:t xml:space="preserve">a frequency domain sequence as </w:t>
      </w:r>
      <w:r>
        <w:rPr>
          <w:b/>
        </w:rPr>
        <w:t>t</w:t>
      </w:r>
      <w:r w:rsidRPr="00916CD4">
        <w:rPr>
          <w:b/>
        </w:rPr>
        <w:t>he overlaid OFDM sequence</w:t>
      </w:r>
      <w:r>
        <w:rPr>
          <w:b/>
        </w:rPr>
        <w:t>.</w:t>
      </w:r>
    </w:p>
    <w:bookmarkEnd w:id="3"/>
    <w:p w14:paraId="3853AE17" w14:textId="77777777" w:rsidR="00916CD4" w:rsidRDefault="00916CD4" w:rsidP="00916CD4"/>
    <w:p w14:paraId="56667B07" w14:textId="3E22CC27" w:rsidR="00916CD4" w:rsidRDefault="00916CD4" w:rsidP="00916CD4">
      <w:r w:rsidRPr="00916CD4">
        <w:t>For the sequence selection</w:t>
      </w:r>
      <w:r>
        <w:t xml:space="preserve"> among gold, m, and ZC</w:t>
      </w:r>
      <w:r w:rsidRPr="00916CD4">
        <w:t>,</w:t>
      </w:r>
      <w:r>
        <w:t xml:space="preserve"> the existing ZC sequence is only used for</w:t>
      </w:r>
      <w:r w:rsidRPr="00916CD4">
        <w:t xml:space="preserve"> </w:t>
      </w:r>
      <w:r>
        <w:t>PRACH,</w:t>
      </w:r>
      <w:r w:rsidR="00CB4865">
        <w:t xml:space="preserve"> SRS</w:t>
      </w:r>
      <w:r w:rsidR="000E306D">
        <w:t>,</w:t>
      </w:r>
      <w:r w:rsidR="00CB4865">
        <w:t xml:space="preserve"> and PUSCH DMRS, </w:t>
      </w:r>
      <w:r>
        <w:t>which is less implementation</w:t>
      </w:r>
      <w:r w:rsidR="000E306D">
        <w:t>-</w:t>
      </w:r>
      <w:r>
        <w:t xml:space="preserve">friendly </w:t>
      </w:r>
      <w:r w:rsidR="000455BA">
        <w:t>than</w:t>
      </w:r>
      <w:r>
        <w:t xml:space="preserve"> gold and m sequences at gNB. </w:t>
      </w:r>
      <w:r w:rsidR="000E306D">
        <w:t>On</w:t>
      </w:r>
      <w:r>
        <w:t xml:space="preserve"> the UE side, since SS-RSRP measurement is avoidable using gold sequence </w:t>
      </w:r>
      <w:r w:rsidR="000E306D">
        <w:t>demodulation</w:t>
      </w:r>
      <w:r>
        <w:t>, the support of the gold sequence can simplify the receiver design.</w:t>
      </w:r>
    </w:p>
    <w:p w14:paraId="78B883D7" w14:textId="57FEC6E3" w:rsidR="00916CD4" w:rsidRPr="00916CD4" w:rsidRDefault="00916CD4" w:rsidP="00916CD4">
      <w:pPr>
        <w:rPr>
          <w:rFonts w:eastAsia="SimSun"/>
        </w:rPr>
      </w:pPr>
      <w:r>
        <w:rPr>
          <w:rFonts w:eastAsia="SimSun"/>
        </w:rPr>
        <w:t>Fig. 1 shows a comparison between the m sequence and the gold sequence to deliver 4 information bits for OFDM LPWUR. As results show, there is no MDR performance gap between m-seq. and gold-seq. Also, there is no impact on using different M values between these two sequences. Based on the MDR performance and the potential to reuse the SS-RSRP design, the gold sequence should be supported.</w:t>
      </w:r>
    </w:p>
    <w:p w14:paraId="025C2E94" w14:textId="57C1565A" w:rsidR="00916CD4" w:rsidRPr="00916CD4" w:rsidRDefault="00916CD4" w:rsidP="00916CD4">
      <w:pPr>
        <w:spacing w:beforeLines="50" w:before="120"/>
        <w:jc w:val="center"/>
        <w:rPr>
          <w:rFonts w:eastAsia="SimSun"/>
        </w:rPr>
      </w:pPr>
      <w:r>
        <w:rPr>
          <w:noProof/>
        </w:rPr>
        <w:lastRenderedPageBreak/>
        <w:drawing>
          <wp:inline distT="0" distB="0" distL="0" distR="0" wp14:anchorId="2F1AA2B2" wp14:editId="6509B0AB">
            <wp:extent cx="4881261" cy="3271437"/>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437"/>
                    <a:stretch/>
                  </pic:blipFill>
                  <pic:spPr bwMode="auto">
                    <a:xfrm>
                      <a:off x="0" y="0"/>
                      <a:ext cx="4896482" cy="3281638"/>
                    </a:xfrm>
                    <a:prstGeom prst="rect">
                      <a:avLst/>
                    </a:prstGeom>
                    <a:ln>
                      <a:noFill/>
                    </a:ln>
                    <a:extLst>
                      <a:ext uri="{53640926-AAD7-44D8-BBD7-CCE9431645EC}">
                        <a14:shadowObscured xmlns:a14="http://schemas.microsoft.com/office/drawing/2010/main"/>
                      </a:ext>
                    </a:extLst>
                  </pic:spPr>
                </pic:pic>
              </a:graphicData>
            </a:graphic>
          </wp:inline>
        </w:drawing>
      </w:r>
    </w:p>
    <w:p w14:paraId="2CCECA74" w14:textId="7CA98749" w:rsidR="00916CD4" w:rsidRDefault="00916CD4" w:rsidP="00916CD4">
      <w:pPr>
        <w:pStyle w:val="Caption"/>
        <w:rPr>
          <w:rFonts w:eastAsia="SimSun"/>
        </w:rPr>
      </w:pPr>
      <w:r>
        <w:t xml:space="preserve">Figure </w:t>
      </w:r>
      <w:r w:rsidR="000F3047">
        <w:fldChar w:fldCharType="begin"/>
      </w:r>
      <w:r w:rsidR="000F3047">
        <w:instrText xml:space="preserve"> SEQ Figure \* ARABIC </w:instrText>
      </w:r>
      <w:r w:rsidR="000F3047">
        <w:fldChar w:fldCharType="separate"/>
      </w:r>
      <w:r>
        <w:rPr>
          <w:noProof/>
        </w:rPr>
        <w:t>1</w:t>
      </w:r>
      <w:r w:rsidR="000F3047">
        <w:rPr>
          <w:noProof/>
        </w:rPr>
        <w:fldChar w:fldCharType="end"/>
      </w:r>
      <w:r>
        <w:t>: MDR comparison between m and gold sequences, 4 information bits.</w:t>
      </w:r>
    </w:p>
    <w:p w14:paraId="30CBF345" w14:textId="5BA9AF2B" w:rsidR="0020335D" w:rsidRDefault="000F3047" w:rsidP="00916CD4">
      <w:pPr>
        <w:spacing w:beforeLines="50" w:before="120"/>
      </w:pPr>
      <w:r>
        <w:t xml:space="preserve">If the overlaid OFDM sequence is supported for LP-SS, the same sequence type </w:t>
      </w:r>
      <w:r w:rsidR="00500A99">
        <w:t>should</w:t>
      </w:r>
      <w:r>
        <w:t xml:space="preserve"> be used for both LP-SS and LP-WUS.</w:t>
      </w:r>
      <w:r w:rsidR="00916CD4">
        <w:t xml:space="preserve"> If supported, a</w:t>
      </w:r>
      <w:r>
        <w:t xml:space="preserve"> unified design</w:t>
      </w:r>
      <w:r w:rsidR="00916CD4">
        <w:t xml:space="preserve"> using the gold sequence can</w:t>
      </w:r>
      <w:r>
        <w:t xml:space="preserve"> </w:t>
      </w:r>
      <w:r w:rsidR="00916CD4">
        <w:t>support</w:t>
      </w:r>
      <w:r>
        <w:t xml:space="preserve"> LP-WUS detection, SSS</w:t>
      </w:r>
      <w:r w:rsidR="00916CD4">
        <w:t xml:space="preserve"> measurement</w:t>
      </w:r>
      <w:r>
        <w:t xml:space="preserve">, and LP-SS measurement for </w:t>
      </w:r>
      <w:r w:rsidR="00916CD4">
        <w:t xml:space="preserve">an </w:t>
      </w:r>
      <w:r>
        <w:t>OFDM W</w:t>
      </w:r>
      <w:r>
        <w:t>UR.</w:t>
      </w:r>
    </w:p>
    <w:p w14:paraId="1B406A7F" w14:textId="6950F0F8" w:rsidR="0020335D" w:rsidRDefault="000F3047">
      <w:pPr>
        <w:ind w:left="1440" w:hanging="1440"/>
        <w:rPr>
          <w:b/>
        </w:rPr>
      </w:pPr>
      <w:bookmarkStart w:id="4" w:name="OLE_LINK1"/>
      <w:r>
        <w:rPr>
          <w:b/>
        </w:rPr>
        <w:t xml:space="preserve">Proposal </w:t>
      </w:r>
      <w:r w:rsidR="00916CD4">
        <w:rPr>
          <w:b/>
        </w:rPr>
        <w:t>2</w:t>
      </w:r>
      <w:r>
        <w:rPr>
          <w:b/>
        </w:rPr>
        <w:t>:</w:t>
      </w:r>
      <w:r>
        <w:rPr>
          <w:b/>
        </w:rPr>
        <w:tab/>
        <w:t>Support gold sequence as the overlaid OFDM sequence for LP-WUS and LPSS</w:t>
      </w:r>
      <w:r w:rsidR="00916CD4">
        <w:rPr>
          <w:b/>
        </w:rPr>
        <w:t>.</w:t>
      </w:r>
    </w:p>
    <w:bookmarkEnd w:id="4"/>
    <w:p w14:paraId="1284C58F" w14:textId="77777777" w:rsidR="00916CD4" w:rsidRDefault="00916CD4">
      <w:pPr>
        <w:ind w:left="1440" w:hanging="1440"/>
      </w:pPr>
    </w:p>
    <w:p w14:paraId="1142481B" w14:textId="4230B137" w:rsidR="0020335D" w:rsidRDefault="000F3047">
      <w:pPr>
        <w:pStyle w:val="Heading1"/>
      </w:pPr>
      <w:r>
        <w:t>LP-SS Configuration</w:t>
      </w:r>
    </w:p>
    <w:tbl>
      <w:tblPr>
        <w:tblStyle w:val="TableGrid"/>
        <w:tblW w:w="0" w:type="auto"/>
        <w:tblLook w:val="04A0" w:firstRow="1" w:lastRow="0" w:firstColumn="1" w:lastColumn="0" w:noHBand="0" w:noVBand="1"/>
      </w:tblPr>
      <w:tblGrid>
        <w:gridCol w:w="8630"/>
      </w:tblGrid>
      <w:tr w:rsidR="00916CD4" w14:paraId="33929F7C" w14:textId="77777777" w:rsidTr="00916CD4">
        <w:tc>
          <w:tcPr>
            <w:tcW w:w="8630" w:type="dxa"/>
          </w:tcPr>
          <w:p w14:paraId="180FAC6E" w14:textId="77777777" w:rsidR="00916CD4" w:rsidRPr="00916CD4" w:rsidRDefault="00916CD4" w:rsidP="00916CD4">
            <w:pPr>
              <w:rPr>
                <w:rFonts w:eastAsia="SimSun"/>
                <w:b/>
                <w:bCs/>
                <w:lang w:val="en-GB"/>
              </w:rPr>
            </w:pPr>
            <w:r w:rsidRPr="00916CD4">
              <w:rPr>
                <w:rFonts w:eastAsia="SimSun"/>
                <w:b/>
                <w:bCs/>
                <w:highlight w:val="green"/>
                <w:lang w:val="en-GB"/>
              </w:rPr>
              <w:t>Agreement</w:t>
            </w:r>
          </w:p>
          <w:p w14:paraId="2C56BE2C" w14:textId="77777777" w:rsidR="00916CD4" w:rsidRPr="00916CD4" w:rsidRDefault="00916CD4" w:rsidP="00916CD4">
            <w:pPr>
              <w:rPr>
                <w:rFonts w:eastAsia="SimSun"/>
                <w:lang w:val="en-GB"/>
              </w:rPr>
            </w:pPr>
            <w:r w:rsidRPr="00916CD4">
              <w:rPr>
                <w:rFonts w:eastAsia="SimSun"/>
                <w:lang w:val="en-GB"/>
              </w:rPr>
              <w:t>For the LP-SS sequence used in a cell,</w:t>
            </w:r>
          </w:p>
          <w:p w14:paraId="16CA5908" w14:textId="4CD1C635" w:rsidR="00916CD4" w:rsidRPr="00916CD4" w:rsidRDefault="00916CD4" w:rsidP="00916CD4">
            <w:pPr>
              <w:pStyle w:val="ListParagraph"/>
              <w:numPr>
                <w:ilvl w:val="0"/>
                <w:numId w:val="18"/>
              </w:numPr>
              <w:rPr>
                <w:lang w:val="en-GB"/>
              </w:rPr>
            </w:pPr>
            <w:r w:rsidRPr="00916CD4">
              <w:rPr>
                <w:lang w:val="en-GB"/>
              </w:rPr>
              <w:t xml:space="preserve">Option 1: the information necessary for determining the sequence is explicitly </w:t>
            </w:r>
            <w:r w:rsidR="00B422B4" w:rsidRPr="00916CD4">
              <w:rPr>
                <w:lang w:val="en-GB"/>
              </w:rPr>
              <w:t>configured.</w:t>
            </w:r>
          </w:p>
          <w:p w14:paraId="3DA30F66" w14:textId="6BC6407A" w:rsidR="00916CD4" w:rsidRDefault="00916CD4" w:rsidP="00916CD4">
            <w:pPr>
              <w:rPr>
                <w:rFonts w:eastAsia="SimSun"/>
                <w:lang w:val="en-GB"/>
              </w:rPr>
            </w:pPr>
            <w:r w:rsidRPr="00916CD4">
              <w:rPr>
                <w:rFonts w:eastAsia="SimSun"/>
                <w:lang w:val="en-GB"/>
              </w:rPr>
              <w:t>FFS: Additional support of determining the sequence by predefined rule without configuration</w:t>
            </w:r>
          </w:p>
        </w:tc>
      </w:tr>
    </w:tbl>
    <w:p w14:paraId="7BF90E92" w14:textId="11FC00CF" w:rsidR="00916CD4" w:rsidRDefault="000F3047" w:rsidP="00916CD4">
      <w:pPr>
        <w:spacing w:beforeLines="50" w:before="120"/>
      </w:pPr>
      <w:r>
        <w:t>For the LP-SS sequence used in a cell, the information necessary for de</w:t>
      </w:r>
      <w:r>
        <w:t xml:space="preserve">termining the sequence is explicitly configured. </w:t>
      </w:r>
      <w:r w:rsidR="00916CD4">
        <w:t>However, UE behavior is unclear when there is no configuration.</w:t>
      </w:r>
    </w:p>
    <w:p w14:paraId="641D1B55" w14:textId="1DE85F1B" w:rsidR="00916CD4" w:rsidRPr="00916CD4" w:rsidRDefault="000F3047" w:rsidP="00916CD4">
      <w:pPr>
        <w:spacing w:beforeLines="50" w:before="120"/>
        <w:rPr>
          <w:rFonts w:eastAsia="新細明體"/>
          <w:lang w:eastAsia="zh-TW"/>
        </w:rPr>
      </w:pPr>
      <w:r>
        <w:t xml:space="preserve">If no LP-SS is configured in a cell, </w:t>
      </w:r>
      <w:r w:rsidR="00916CD4">
        <w:t xml:space="preserve">only OFDM WUR may work with SSB for synchronization and RRM measurement. However, once LPWUS is not aligned with SSB in the same frequency band, even OFDM WUR could fail to maintain its performance. </w:t>
      </w:r>
    </w:p>
    <w:p w14:paraId="36D4EF9A" w14:textId="7EDCE59A" w:rsidR="0020335D" w:rsidRDefault="00916CD4" w:rsidP="00916CD4">
      <w:pPr>
        <w:spacing w:beforeLines="50" w:before="120"/>
      </w:pPr>
      <w:r>
        <w:rPr>
          <w:rFonts w:eastAsia="SimSun"/>
        </w:rPr>
        <w:t>With this concern, t</w:t>
      </w:r>
      <w:r>
        <w:t xml:space="preserve">he UE is not expected to monitor both OOK-based and OFDM-based LPWUS in the cell. It is crucial to ensure LPSS exists for both OOK and OFDM WUR to prevent performance </w:t>
      </w:r>
      <w:bookmarkStart w:id="5" w:name="OLE_LINK4"/>
      <w:r>
        <w:t>degradation</w:t>
      </w:r>
      <w:bookmarkEnd w:id="5"/>
      <w:r>
        <w:t>.</w:t>
      </w:r>
    </w:p>
    <w:p w14:paraId="1DDDAFFC" w14:textId="3A0FD956" w:rsidR="00916CD4" w:rsidRPr="00916CD4" w:rsidRDefault="00916CD4" w:rsidP="00916CD4">
      <w:pPr>
        <w:ind w:left="1440" w:hanging="1440"/>
        <w:rPr>
          <w:b/>
        </w:rPr>
      </w:pPr>
      <w:bookmarkStart w:id="6" w:name="OLE_LINK13"/>
      <w:r w:rsidRPr="00916CD4">
        <w:rPr>
          <w:b/>
        </w:rPr>
        <w:t xml:space="preserve">Proposal </w:t>
      </w:r>
      <w:r w:rsidR="0054740C">
        <w:rPr>
          <w:b/>
        </w:rPr>
        <w:t>3</w:t>
      </w:r>
      <w:r w:rsidRPr="00916CD4">
        <w:rPr>
          <w:b/>
        </w:rPr>
        <w:t xml:space="preserve">: </w:t>
      </w:r>
      <w:r>
        <w:rPr>
          <w:b/>
        </w:rPr>
        <w:tab/>
      </w:r>
      <w:r w:rsidRPr="00916CD4">
        <w:rPr>
          <w:b/>
        </w:rPr>
        <w:t>If OFDM WUR cannot find SSB, UE is expected to monitor LPSS (via the overlaid sequences rather than OOK waveform) for timing and frequency synchronizing and RRM measurement.</w:t>
      </w:r>
    </w:p>
    <w:p w14:paraId="21F8BED7" w14:textId="73666098" w:rsidR="0020335D" w:rsidRDefault="000F3047">
      <w:pPr>
        <w:ind w:left="1440" w:hanging="1440"/>
        <w:rPr>
          <w:b/>
        </w:rPr>
      </w:pPr>
      <w:r>
        <w:rPr>
          <w:b/>
        </w:rPr>
        <w:t xml:space="preserve">Proposal </w:t>
      </w:r>
      <w:r w:rsidR="0054740C">
        <w:rPr>
          <w:b/>
        </w:rPr>
        <w:t>4</w:t>
      </w:r>
      <w:r>
        <w:rPr>
          <w:b/>
        </w:rPr>
        <w:t>:</w:t>
      </w:r>
      <w:r>
        <w:rPr>
          <w:b/>
        </w:rPr>
        <w:tab/>
        <w:t>If no LP-SS is conf</w:t>
      </w:r>
      <w:r>
        <w:rPr>
          <w:b/>
        </w:rPr>
        <w:t>igured in a cell, UE is not expected to monitor both OOK-based and OFDM-based LPWUS in the cell</w:t>
      </w:r>
      <w:r w:rsidR="00916CD4">
        <w:rPr>
          <w:b/>
        </w:rPr>
        <w:t>.</w:t>
      </w:r>
      <w:r>
        <w:rPr>
          <w:b/>
        </w:rPr>
        <w:t xml:space="preserve"> </w:t>
      </w:r>
    </w:p>
    <w:bookmarkEnd w:id="6"/>
    <w:p w14:paraId="149134D2" w14:textId="77777777" w:rsidR="00916CD4" w:rsidRDefault="00916CD4">
      <w:pPr>
        <w:ind w:left="1440" w:hanging="1440"/>
      </w:pPr>
    </w:p>
    <w:p w14:paraId="5EBDF40D" w14:textId="77777777" w:rsidR="0020335D" w:rsidRDefault="000F3047">
      <w:pPr>
        <w:pStyle w:val="Heading1"/>
      </w:pPr>
      <w:r>
        <w:t>Residual Frequency Error</w:t>
      </w:r>
    </w:p>
    <w:tbl>
      <w:tblPr>
        <w:tblStyle w:val="TableGrid"/>
        <w:tblW w:w="0" w:type="auto"/>
        <w:tblLook w:val="04A0" w:firstRow="1" w:lastRow="0" w:firstColumn="1" w:lastColumn="0" w:noHBand="0" w:noVBand="1"/>
      </w:tblPr>
      <w:tblGrid>
        <w:gridCol w:w="8630"/>
      </w:tblGrid>
      <w:tr w:rsidR="00916CD4" w14:paraId="716993B3" w14:textId="77777777" w:rsidTr="00916CD4">
        <w:tc>
          <w:tcPr>
            <w:tcW w:w="8630" w:type="dxa"/>
          </w:tcPr>
          <w:p w14:paraId="2BE55BD0" w14:textId="77777777" w:rsidR="00916CD4" w:rsidRPr="00916CD4" w:rsidRDefault="00916CD4" w:rsidP="00916CD4">
            <w:pPr>
              <w:rPr>
                <w:rFonts w:eastAsia="SimSun"/>
                <w:b/>
                <w:bCs/>
                <w:lang w:val="en-GB"/>
              </w:rPr>
            </w:pPr>
            <w:r w:rsidRPr="00916CD4">
              <w:rPr>
                <w:rFonts w:eastAsia="SimSun"/>
                <w:b/>
                <w:bCs/>
                <w:highlight w:val="green"/>
                <w:lang w:val="en-GB"/>
              </w:rPr>
              <w:t>Agreement</w:t>
            </w:r>
          </w:p>
          <w:p w14:paraId="19001275" w14:textId="77777777" w:rsidR="00916CD4" w:rsidRPr="00916CD4" w:rsidRDefault="00916CD4" w:rsidP="00916CD4">
            <w:pPr>
              <w:rPr>
                <w:rFonts w:eastAsia="SimSun"/>
                <w:lang w:val="en-GB"/>
              </w:rPr>
            </w:pPr>
            <w:r w:rsidRPr="00916CD4">
              <w:rPr>
                <w:rFonts w:eastAsia="SimSun"/>
                <w:lang w:val="en-GB"/>
              </w:rPr>
              <w:t xml:space="preserve">The LP-WUS and LP-SS design assumes the residual frequency error after frequency error correction without considering impact of drift, is up to X ppm for OOK-based LP-WUR. </w:t>
            </w:r>
          </w:p>
          <w:p w14:paraId="32D0C874" w14:textId="7F89FF92" w:rsidR="00916CD4" w:rsidRPr="00916CD4" w:rsidRDefault="00916CD4" w:rsidP="00916CD4">
            <w:pPr>
              <w:pStyle w:val="ListParagraph"/>
              <w:numPr>
                <w:ilvl w:val="0"/>
                <w:numId w:val="16"/>
              </w:numPr>
              <w:rPr>
                <w:lang w:val="en-GB"/>
              </w:rPr>
            </w:pPr>
            <w:r w:rsidRPr="00916CD4">
              <w:rPr>
                <w:lang w:val="en-GB"/>
              </w:rPr>
              <w:t xml:space="preserve">FFS X which is no larger than </w:t>
            </w:r>
            <w:r w:rsidR="00B422B4" w:rsidRPr="00916CD4">
              <w:rPr>
                <w:lang w:val="en-GB"/>
              </w:rPr>
              <w:t>20ppm.</w:t>
            </w:r>
          </w:p>
          <w:p w14:paraId="0EA6DB97" w14:textId="3754BBA2" w:rsidR="00916CD4" w:rsidRPr="00916CD4" w:rsidRDefault="00916CD4" w:rsidP="00916CD4">
            <w:pPr>
              <w:pStyle w:val="ListParagraph"/>
              <w:numPr>
                <w:ilvl w:val="0"/>
                <w:numId w:val="16"/>
              </w:numPr>
              <w:rPr>
                <w:lang w:val="en-GB"/>
              </w:rPr>
            </w:pPr>
            <w:r w:rsidRPr="00916CD4">
              <w:rPr>
                <w:lang w:val="en-GB"/>
              </w:rPr>
              <w:t>Initial frequency error assumption: up to company report</w:t>
            </w:r>
          </w:p>
          <w:p w14:paraId="3242F457" w14:textId="77777777" w:rsidR="00916CD4" w:rsidRPr="00916CD4" w:rsidRDefault="00916CD4" w:rsidP="00916CD4">
            <w:pPr>
              <w:rPr>
                <w:rFonts w:eastAsia="SimSun"/>
                <w:lang w:val="en-GB"/>
              </w:rPr>
            </w:pPr>
            <w:r w:rsidRPr="00916CD4">
              <w:rPr>
                <w:rFonts w:eastAsia="SimSun"/>
                <w:lang w:val="en-GB"/>
              </w:rPr>
              <w:t>For the overlaid OFDM sequence design of LP-WUS, it is assumed that the residual frequency error for OFDM-based LP-WUR after frequency error correction without considering impact of drift is not larger than Y.</w:t>
            </w:r>
          </w:p>
          <w:p w14:paraId="4DA48831" w14:textId="29C7FB70" w:rsidR="00916CD4" w:rsidRPr="00916CD4" w:rsidRDefault="00916CD4" w:rsidP="00916CD4">
            <w:pPr>
              <w:pStyle w:val="ListParagraph"/>
              <w:numPr>
                <w:ilvl w:val="0"/>
                <w:numId w:val="14"/>
              </w:numPr>
              <w:rPr>
                <w:lang w:val="en-GB"/>
              </w:rPr>
            </w:pPr>
            <w:r w:rsidRPr="00916CD4">
              <w:rPr>
                <w:lang w:val="en-GB"/>
              </w:rPr>
              <w:t xml:space="preserve">FFS Y which is no larger than 20ppm and lower than </w:t>
            </w:r>
            <w:r w:rsidR="00B422B4" w:rsidRPr="00916CD4">
              <w:rPr>
                <w:lang w:val="en-GB"/>
              </w:rPr>
              <w:t>X.</w:t>
            </w:r>
          </w:p>
          <w:p w14:paraId="0DEDA898" w14:textId="3C09B0CB" w:rsidR="00916CD4" w:rsidRDefault="00916CD4" w:rsidP="00916CD4">
            <w:pPr>
              <w:rPr>
                <w:rFonts w:eastAsia="SimSun"/>
                <w:lang w:val="en-GB"/>
              </w:rPr>
            </w:pPr>
            <w:r w:rsidRPr="00916CD4">
              <w:rPr>
                <w:rFonts w:eastAsia="SimSun"/>
                <w:lang w:val="en-GB"/>
              </w:rPr>
              <w:t>Initial frequency error assumption: up to company report</w:t>
            </w:r>
          </w:p>
        </w:tc>
      </w:tr>
    </w:tbl>
    <w:p w14:paraId="1988D7EF" w14:textId="2318FA7E" w:rsidR="00916CD4" w:rsidRDefault="00916CD4" w:rsidP="00916CD4">
      <w:pPr>
        <w:spacing w:beforeLines="50" w:before="120"/>
      </w:pPr>
      <w:r>
        <w:t>The remaining issue is to determine the residual frequency errors for OOK-based and OFDM-based LP-WUR. The residual frequency error should be no larger than 20ppm.</w:t>
      </w:r>
    </w:p>
    <w:p w14:paraId="2EEC651B" w14:textId="496D0E60" w:rsidR="00916CD4" w:rsidRDefault="00916CD4" w:rsidP="00916CD4">
      <w:pPr>
        <w:spacing w:beforeLines="50" w:before="120"/>
        <w:rPr>
          <w:rFonts w:eastAsia="SimSun"/>
        </w:rPr>
      </w:pPr>
      <w:r>
        <w:rPr>
          <w:rFonts w:eastAsia="SimSun" w:hint="eastAsia"/>
        </w:rPr>
        <w:t>I</w:t>
      </w:r>
      <w:r>
        <w:rPr>
          <w:rFonts w:eastAsia="SimSun"/>
        </w:rPr>
        <w:t xml:space="preserve">t </w:t>
      </w:r>
      <w:r w:rsidR="000E306D">
        <w:rPr>
          <w:rFonts w:eastAsia="SimSun"/>
        </w:rPr>
        <w:t>i</w:t>
      </w:r>
      <w:r>
        <w:rPr>
          <w:rFonts w:eastAsia="SimSun"/>
        </w:rPr>
        <w:t xml:space="preserve">s less controversial for OFDM-based LPWUR that uses SSB for frequency error correction. For NR, the frequency correction accuracy can be 0.1ppm. With </w:t>
      </w:r>
      <w:r w:rsidR="000E306D">
        <w:rPr>
          <w:rFonts w:eastAsia="SimSun"/>
        </w:rPr>
        <w:t xml:space="preserve">a </w:t>
      </w:r>
      <w:r>
        <w:rPr>
          <w:rFonts w:eastAsia="SimSun"/>
        </w:rPr>
        <w:t>lower complexity component, it is still reasonable to assume Y = 2ppm as the residual frequency error.</w:t>
      </w:r>
    </w:p>
    <w:p w14:paraId="0A583391" w14:textId="3D6D77D8" w:rsidR="00916CD4" w:rsidRDefault="00916CD4" w:rsidP="00916CD4">
      <w:pPr>
        <w:spacing w:beforeLines="50" w:before="120"/>
        <w:rPr>
          <w:rFonts w:eastAsia="SimSun"/>
        </w:rPr>
      </w:pPr>
      <w:r>
        <w:rPr>
          <w:rFonts w:eastAsia="SimSun"/>
        </w:rPr>
        <w:t>For OOK-based LPWUR, since there is only OOK-based LPSS in the time domain, it is tricky to estimate the frequency correction accuracy. However, at least an independent clock can be assumed which usually consume</w:t>
      </w:r>
      <w:r w:rsidR="000E306D">
        <w:rPr>
          <w:rFonts w:eastAsia="SimSun"/>
        </w:rPr>
        <w:t>s</w:t>
      </w:r>
      <w:r>
        <w:rPr>
          <w:rFonts w:eastAsia="SimSun"/>
        </w:rPr>
        <w:t xml:space="preserve"> 1uw or less. With the clock, it is possible to count the number of LPSS or the number of chips in a</w:t>
      </w:r>
      <w:r w:rsidR="000E306D">
        <w:rPr>
          <w:rFonts w:eastAsia="SimSun"/>
        </w:rPr>
        <w:t>n</w:t>
      </w:r>
      <w:r>
        <w:rPr>
          <w:rFonts w:eastAsia="SimSun"/>
        </w:rPr>
        <w:t xml:space="preserve"> LPSS to correct the frequency error. Considering a</w:t>
      </w:r>
      <w:r w:rsidR="000E306D">
        <w:rPr>
          <w:rFonts w:eastAsia="SimSun"/>
        </w:rPr>
        <w:t>n</w:t>
      </w:r>
      <w:r>
        <w:rPr>
          <w:rFonts w:eastAsia="SimSun"/>
        </w:rPr>
        <w:t xml:space="preserve"> LPSS can last multiple OFDM symbols with tens of chips, it is reasonable to assume X = 5ppm when LPWUR counts these chips for frequency correction.</w:t>
      </w:r>
    </w:p>
    <w:p w14:paraId="5290E241" w14:textId="1405D256" w:rsidR="0020335D" w:rsidRDefault="000F3047">
      <w:pPr>
        <w:ind w:left="1440" w:hanging="1440"/>
        <w:rPr>
          <w:b/>
        </w:rPr>
      </w:pPr>
      <w:bookmarkStart w:id="7" w:name="OLE_LINK14"/>
      <w:r>
        <w:rPr>
          <w:b/>
        </w:rPr>
        <w:t xml:space="preserve">Proposal </w:t>
      </w:r>
      <w:r w:rsidR="0054740C">
        <w:rPr>
          <w:b/>
        </w:rPr>
        <w:t>5</w:t>
      </w:r>
      <w:r>
        <w:rPr>
          <w:b/>
        </w:rPr>
        <w:t>:</w:t>
      </w:r>
      <w:r>
        <w:rPr>
          <w:b/>
        </w:rPr>
        <w:tab/>
        <w:t>The residual frequency error after correction can be</w:t>
      </w:r>
      <w:r w:rsidR="00916CD4">
        <w:rPr>
          <w:b/>
        </w:rPr>
        <w:t xml:space="preserve"> </w:t>
      </w:r>
      <w:r>
        <w:rPr>
          <w:b/>
        </w:rPr>
        <w:t>X = 5ppm for OOK-WUR</w:t>
      </w:r>
      <w:r w:rsidR="00916CD4">
        <w:rPr>
          <w:b/>
        </w:rPr>
        <w:t xml:space="preserve"> and </w:t>
      </w:r>
      <w:r>
        <w:rPr>
          <w:b/>
        </w:rPr>
        <w:t>Y = 2ppm for OFDM-WUR</w:t>
      </w:r>
      <w:r w:rsidR="00916CD4">
        <w:rPr>
          <w:b/>
        </w:rPr>
        <w:t>.</w:t>
      </w:r>
    </w:p>
    <w:bookmarkEnd w:id="7"/>
    <w:p w14:paraId="27F2599C" w14:textId="77777777" w:rsidR="00916CD4" w:rsidRDefault="00916CD4">
      <w:pPr>
        <w:ind w:left="1440" w:hanging="1440"/>
      </w:pPr>
    </w:p>
    <w:p w14:paraId="1B44B234" w14:textId="615F6000" w:rsidR="0020335D" w:rsidRDefault="000F3047">
      <w:pPr>
        <w:pStyle w:val="Heading1"/>
      </w:pPr>
      <w:r>
        <w:t>OFDM Seq</w:t>
      </w:r>
      <w:r>
        <w:t xml:space="preserve">uence </w:t>
      </w:r>
      <w:r w:rsidR="00916CD4">
        <w:t xml:space="preserve">Generation </w:t>
      </w:r>
    </w:p>
    <w:tbl>
      <w:tblPr>
        <w:tblStyle w:val="TableGrid"/>
        <w:tblW w:w="0" w:type="auto"/>
        <w:tblLook w:val="04A0" w:firstRow="1" w:lastRow="0" w:firstColumn="1" w:lastColumn="0" w:noHBand="0" w:noVBand="1"/>
      </w:tblPr>
      <w:tblGrid>
        <w:gridCol w:w="8630"/>
      </w:tblGrid>
      <w:tr w:rsidR="00916CD4" w14:paraId="5308EC20" w14:textId="77777777" w:rsidTr="00916CD4">
        <w:tc>
          <w:tcPr>
            <w:tcW w:w="8630" w:type="dxa"/>
          </w:tcPr>
          <w:p w14:paraId="3FF79A0A" w14:textId="77777777" w:rsidR="00916CD4" w:rsidRPr="00916CD4" w:rsidRDefault="00916CD4" w:rsidP="00916CD4">
            <w:pPr>
              <w:rPr>
                <w:b/>
                <w:bCs/>
              </w:rPr>
            </w:pPr>
            <w:r w:rsidRPr="00916CD4">
              <w:rPr>
                <w:b/>
                <w:bCs/>
                <w:highlight w:val="green"/>
              </w:rPr>
              <w:t>Agreement</w:t>
            </w:r>
          </w:p>
          <w:p w14:paraId="18DD3ED0" w14:textId="77777777" w:rsidR="00916CD4" w:rsidRDefault="00916CD4" w:rsidP="00916CD4">
            <w:r>
              <w:t>For overlaid OFDM sequence(s) for LP-WUS in time or frequency domain, down-selection from the following:</w:t>
            </w:r>
          </w:p>
          <w:p w14:paraId="7ABF687B" w14:textId="636C0334" w:rsidR="00916CD4" w:rsidRDefault="00916CD4" w:rsidP="00916CD4">
            <w:pPr>
              <w:pStyle w:val="ListParagraph"/>
              <w:numPr>
                <w:ilvl w:val="0"/>
                <w:numId w:val="12"/>
              </w:numPr>
            </w:pPr>
            <w:r>
              <w:t xml:space="preserve">Option 1-1: overlaid sequence(s) are the sequence(s) of an OOK on symbol before DFT/LS </w:t>
            </w:r>
            <w:r w:rsidR="00CC3AE3">
              <w:t>processing.</w:t>
            </w:r>
          </w:p>
          <w:p w14:paraId="1C183C5C" w14:textId="53654B62" w:rsidR="00916CD4" w:rsidRDefault="00916CD4" w:rsidP="00916CD4">
            <w:pPr>
              <w:pStyle w:val="ListParagraph"/>
              <w:numPr>
                <w:ilvl w:val="1"/>
                <w:numId w:val="12"/>
              </w:numPr>
            </w:pPr>
            <w:r>
              <w:t xml:space="preserve">The length of overlaid sequence(s) depends on the number of REs used for LP-WUS and the value of </w:t>
            </w:r>
            <w:r w:rsidR="00B422B4">
              <w:t>M.</w:t>
            </w:r>
          </w:p>
          <w:p w14:paraId="68D04AB2" w14:textId="1958F3A7" w:rsidR="00916CD4" w:rsidRDefault="00916CD4" w:rsidP="00916CD4">
            <w:pPr>
              <w:pStyle w:val="ListParagraph"/>
              <w:numPr>
                <w:ilvl w:val="0"/>
                <w:numId w:val="12"/>
              </w:numPr>
            </w:pPr>
            <w:r>
              <w:t xml:space="preserve">Option 1-2: overlaid sequence(s) are the sequence(s) of an OFDM symbol before DFT/LS </w:t>
            </w:r>
            <w:r w:rsidR="00CC3AE3">
              <w:t>processing.</w:t>
            </w:r>
          </w:p>
          <w:p w14:paraId="19CE6E20" w14:textId="1A6A32F0" w:rsidR="00916CD4" w:rsidRDefault="00916CD4" w:rsidP="00916CD4">
            <w:pPr>
              <w:pStyle w:val="ListParagraph"/>
              <w:numPr>
                <w:ilvl w:val="1"/>
                <w:numId w:val="12"/>
              </w:numPr>
            </w:pPr>
            <w:r>
              <w:t xml:space="preserve">The length of overlaid sequence(s) depends on the number of REs used for LP-WUS </w:t>
            </w:r>
          </w:p>
          <w:p w14:paraId="1F6384D7" w14:textId="60EA5693" w:rsidR="00916CD4" w:rsidRDefault="00916CD4" w:rsidP="00916CD4">
            <w:pPr>
              <w:pStyle w:val="ListParagraph"/>
              <w:numPr>
                <w:ilvl w:val="0"/>
                <w:numId w:val="12"/>
              </w:numPr>
            </w:pPr>
            <w:r>
              <w:t xml:space="preserve">Option 2: overlaid sequence(s) are the sequence(s) of an OFDM symbol before IFFT </w:t>
            </w:r>
            <w:r w:rsidR="00CC3AE3">
              <w:t>processing.</w:t>
            </w:r>
          </w:p>
          <w:p w14:paraId="47EBDCF5" w14:textId="1E85C026" w:rsidR="00916CD4" w:rsidRDefault="00916CD4" w:rsidP="00916CD4">
            <w:pPr>
              <w:pStyle w:val="ListParagraph"/>
              <w:numPr>
                <w:ilvl w:val="1"/>
                <w:numId w:val="12"/>
              </w:numPr>
            </w:pPr>
            <w:r>
              <w:t>The length of overlaid sequence(s) depends on the number of REs used for LP-WUS</w:t>
            </w:r>
          </w:p>
          <w:p w14:paraId="3E888D54" w14:textId="7C8B0890" w:rsidR="00916CD4" w:rsidRDefault="00916CD4" w:rsidP="00916CD4">
            <w:pPr>
              <w:pStyle w:val="ListParagraph"/>
              <w:numPr>
                <w:ilvl w:val="0"/>
                <w:numId w:val="12"/>
              </w:numPr>
            </w:pPr>
            <w:r>
              <w:t xml:space="preserve">Option 3: overlaid sequence(s) are the sequence(s) of an OOK on symbol in time domain after IFFT </w:t>
            </w:r>
            <w:r w:rsidR="00CC3AE3">
              <w:t>processing.</w:t>
            </w:r>
          </w:p>
          <w:p w14:paraId="17A29FB1" w14:textId="0502A835" w:rsidR="00916CD4" w:rsidRDefault="00916CD4" w:rsidP="00916CD4">
            <w:pPr>
              <w:pStyle w:val="ListParagraph"/>
              <w:numPr>
                <w:ilvl w:val="1"/>
                <w:numId w:val="12"/>
              </w:numPr>
            </w:pPr>
            <w:r>
              <w:t xml:space="preserve">The length of overlaid sequence(s) depends on IFFT size and the value of </w:t>
            </w:r>
            <w:r w:rsidR="00B422B4">
              <w:t>M.</w:t>
            </w:r>
            <w:r>
              <w:t xml:space="preserve"> </w:t>
            </w:r>
          </w:p>
          <w:p w14:paraId="04F556A0" w14:textId="54D50A6A" w:rsidR="00916CD4" w:rsidRDefault="00916CD4" w:rsidP="00916CD4">
            <w:pPr>
              <w:pStyle w:val="ListParagraph"/>
              <w:numPr>
                <w:ilvl w:val="0"/>
                <w:numId w:val="12"/>
              </w:numPr>
            </w:pPr>
            <w:r>
              <w:t>FFS: same or different options are applied for OOK-1 and OOK-4 M&gt;1.</w:t>
            </w:r>
          </w:p>
        </w:tc>
      </w:tr>
    </w:tbl>
    <w:p w14:paraId="3F9A3A75" w14:textId="722B8AB0" w:rsidR="00B422B4" w:rsidRDefault="00B422B4" w:rsidP="00B422B4">
      <w:pPr>
        <w:spacing w:beforeLines="50" w:before="120"/>
        <w:rPr>
          <w:rFonts w:eastAsia="SimSun"/>
        </w:rPr>
      </w:pPr>
      <w:r>
        <w:rPr>
          <w:rFonts w:eastAsia="SimSun"/>
        </w:rPr>
        <w:t>The remaining issue is to down</w:t>
      </w:r>
      <w:r w:rsidR="000E306D">
        <w:rPr>
          <w:rFonts w:eastAsia="SimSun"/>
        </w:rPr>
        <w:t>-</w:t>
      </w:r>
      <w:r>
        <w:rPr>
          <w:rFonts w:eastAsia="SimSun"/>
        </w:rPr>
        <w:t xml:space="preserve">select one option to generate the overlaid sequences. From </w:t>
      </w:r>
      <w:r w:rsidR="000E306D">
        <w:rPr>
          <w:rFonts w:eastAsia="SimSun"/>
        </w:rPr>
        <w:t xml:space="preserve">the </w:t>
      </w:r>
      <w:r>
        <w:rPr>
          <w:rFonts w:eastAsia="SimSun"/>
        </w:rPr>
        <w:t xml:space="preserve">UE perspective, these options are equivalent and can be up to gNB implementation. The difference is how to capture the overlaid sequence in the current specs. </w:t>
      </w:r>
    </w:p>
    <w:p w14:paraId="35753F85" w14:textId="4C6AAF19" w:rsidR="0020335D" w:rsidRDefault="00B422B4" w:rsidP="00B422B4">
      <w:pPr>
        <w:spacing w:beforeLines="50" w:before="120"/>
      </w:pPr>
      <w:r>
        <w:rPr>
          <w:rFonts w:eastAsia="SimSun"/>
        </w:rPr>
        <w:t xml:space="preserve">With this regard, if simplicity is the goal, then Option 2 and Option 1-2 will be better options than Option 3. </w:t>
      </w:r>
      <w:r>
        <w:t>It is complicated to formulate LP-WUS multiplexed with other NR channels if Option 3 is supported.</w:t>
      </w:r>
    </w:p>
    <w:p w14:paraId="6E12A7DB" w14:textId="03332705" w:rsidR="0020335D" w:rsidRDefault="000F3047">
      <w:pPr>
        <w:ind w:left="1440" w:hanging="1440"/>
        <w:rPr>
          <w:b/>
        </w:rPr>
      </w:pPr>
      <w:bookmarkStart w:id="8" w:name="OLE_LINK15"/>
      <w:r>
        <w:rPr>
          <w:b/>
        </w:rPr>
        <w:t xml:space="preserve">Proposal </w:t>
      </w:r>
      <w:r w:rsidR="0054740C">
        <w:rPr>
          <w:b/>
        </w:rPr>
        <w:t>6</w:t>
      </w:r>
      <w:r>
        <w:rPr>
          <w:b/>
        </w:rPr>
        <w:t>:</w:t>
      </w:r>
      <w:r>
        <w:rPr>
          <w:b/>
        </w:rPr>
        <w:tab/>
        <w:t>Support Option 2 and Option 1-2 to c</w:t>
      </w:r>
      <w:r>
        <w:rPr>
          <w:b/>
        </w:rPr>
        <w:t xml:space="preserve">apture </w:t>
      </w:r>
      <w:r w:rsidR="00916CD4">
        <w:rPr>
          <w:b/>
        </w:rPr>
        <w:t>overlaid</w:t>
      </w:r>
      <w:r>
        <w:rPr>
          <w:b/>
        </w:rPr>
        <w:t xml:space="preserve"> OFDM </w:t>
      </w:r>
      <w:r w:rsidR="00916CD4">
        <w:rPr>
          <w:b/>
        </w:rPr>
        <w:t>sequence</w:t>
      </w:r>
      <w:r>
        <w:rPr>
          <w:b/>
        </w:rPr>
        <w:t xml:space="preserve"> before IFFT.</w:t>
      </w:r>
    </w:p>
    <w:bookmarkEnd w:id="8"/>
    <w:p w14:paraId="0D03286D" w14:textId="77777777" w:rsidR="00916CD4" w:rsidRDefault="00916CD4">
      <w:pPr>
        <w:ind w:left="1440" w:hanging="1440"/>
      </w:pPr>
    </w:p>
    <w:p w14:paraId="5CBE74E4" w14:textId="31A43D26" w:rsidR="0020335D" w:rsidRDefault="000F3047">
      <w:pPr>
        <w:pStyle w:val="Heading1"/>
      </w:pPr>
      <w:r>
        <w:t xml:space="preserve">OFDM Sequence </w:t>
      </w:r>
      <w:r w:rsidR="00B422B4">
        <w:t xml:space="preserve">Bit </w:t>
      </w:r>
      <w:bookmarkStart w:id="9" w:name="OLE_LINK5"/>
      <w:r w:rsidR="00B422B4">
        <w:t>Carrying</w:t>
      </w:r>
      <w:bookmarkEnd w:id="9"/>
    </w:p>
    <w:tbl>
      <w:tblPr>
        <w:tblStyle w:val="TableGrid"/>
        <w:tblW w:w="0" w:type="auto"/>
        <w:tblLook w:val="04A0" w:firstRow="1" w:lastRow="0" w:firstColumn="1" w:lastColumn="0" w:noHBand="0" w:noVBand="1"/>
      </w:tblPr>
      <w:tblGrid>
        <w:gridCol w:w="8630"/>
      </w:tblGrid>
      <w:tr w:rsidR="00B422B4" w14:paraId="7D8A2AFC" w14:textId="77777777" w:rsidTr="00B422B4">
        <w:tc>
          <w:tcPr>
            <w:tcW w:w="8630" w:type="dxa"/>
          </w:tcPr>
          <w:p w14:paraId="3DCA7942" w14:textId="77777777" w:rsidR="00B422B4" w:rsidRPr="00B422B4" w:rsidRDefault="00B422B4" w:rsidP="00B422B4">
            <w:pPr>
              <w:rPr>
                <w:rFonts w:eastAsia="SimSun"/>
                <w:lang w:val="en-GB"/>
              </w:rPr>
            </w:pPr>
            <w:r w:rsidRPr="00B422B4">
              <w:rPr>
                <w:rFonts w:eastAsia="SimSun"/>
                <w:b/>
                <w:bCs/>
                <w:highlight w:val="green"/>
                <w:lang w:val="en-GB"/>
              </w:rPr>
              <w:t>Agreement</w:t>
            </w:r>
            <w:r w:rsidRPr="00B422B4">
              <w:rPr>
                <w:rFonts w:eastAsia="SimSun"/>
                <w:lang w:val="en-GB"/>
              </w:rPr>
              <w:t xml:space="preserve"> in R1#116b</w:t>
            </w:r>
          </w:p>
          <w:p w14:paraId="1B9AAC13" w14:textId="77777777" w:rsidR="00B422B4" w:rsidRPr="00B422B4" w:rsidRDefault="00B422B4" w:rsidP="00B422B4">
            <w:pPr>
              <w:rPr>
                <w:rFonts w:eastAsia="SimSun"/>
                <w:lang w:val="en-GB"/>
              </w:rPr>
            </w:pPr>
            <w:r w:rsidRPr="00B422B4">
              <w:rPr>
                <w:rFonts w:eastAsia="SimSun"/>
                <w:lang w:val="en-GB"/>
              </w:rPr>
              <w:t>Regarding the overlaid OFDM sequence(s) of LP-WUS, consider the following options:</w:t>
            </w:r>
          </w:p>
          <w:p w14:paraId="17C8193D" w14:textId="0FE932E7" w:rsidR="00B422B4" w:rsidRPr="00B422B4" w:rsidRDefault="00B422B4" w:rsidP="00B422B4">
            <w:pPr>
              <w:pStyle w:val="ListParagraph"/>
              <w:numPr>
                <w:ilvl w:val="0"/>
                <w:numId w:val="22"/>
              </w:numPr>
              <w:rPr>
                <w:lang w:val="en-GB"/>
              </w:rPr>
            </w:pPr>
            <w:r w:rsidRPr="00B422B4">
              <w:rPr>
                <w:lang w:val="en-GB"/>
              </w:rPr>
              <w:t>Option 1: Single overlaid sequence is on each OOK ‘ON ‘symbol or OFDM symbol duration. OFDM-based LP-WUR can obtain the whole information bits by the presence of the overlaid sequence.</w:t>
            </w:r>
          </w:p>
          <w:p w14:paraId="727D05CF" w14:textId="5D372F16" w:rsidR="00B422B4" w:rsidRPr="00B422B4" w:rsidRDefault="00B422B4" w:rsidP="00B422B4">
            <w:pPr>
              <w:pStyle w:val="ListParagraph"/>
              <w:numPr>
                <w:ilvl w:val="0"/>
                <w:numId w:val="22"/>
              </w:numPr>
              <w:rPr>
                <w:lang w:val="en-GB"/>
              </w:rPr>
            </w:pPr>
            <w:r w:rsidRPr="00B422B4">
              <w:rPr>
                <w:lang w:val="en-GB"/>
              </w:rPr>
              <w:t>Option 1-2: The overlaid OFDM sequence is pre-determined from multiple sequences. This sequence carries NO information bits of LP-WUS. OFDM-based LP-WUR can obtain the whole information bits by the OOK ON/OFF pattern.</w:t>
            </w:r>
          </w:p>
          <w:p w14:paraId="4154CF6F" w14:textId="57111AE8" w:rsidR="00B422B4" w:rsidRPr="00B422B4" w:rsidRDefault="00B422B4" w:rsidP="00B422B4">
            <w:pPr>
              <w:pStyle w:val="ListParagraph"/>
              <w:numPr>
                <w:ilvl w:val="0"/>
                <w:numId w:val="22"/>
              </w:numPr>
              <w:rPr>
                <w:lang w:val="en-GB"/>
              </w:rPr>
            </w:pPr>
            <w:bookmarkStart w:id="10" w:name="OLE_LINK7"/>
            <w:r w:rsidRPr="00B422B4">
              <w:rPr>
                <w:lang w:val="en-GB"/>
              </w:rPr>
              <w:t>Option 2</w:t>
            </w:r>
            <w:bookmarkEnd w:id="10"/>
            <w:r w:rsidRPr="00B422B4">
              <w:rPr>
                <w:lang w:val="en-GB"/>
              </w:rPr>
              <w:t xml:space="preserve">: One sequence is selected from multiple candidates overlaid OFDM sequences on each OOK ‘ON’ symbol or OFDM symbol duration, and OFDM-based LP-WUR obtain LP-WUS information at least by overlaid OFDM sequence(s). Consider the following two sub-options.  </w:t>
            </w:r>
          </w:p>
          <w:p w14:paraId="6DA6AB44" w14:textId="270BC689" w:rsidR="00B422B4" w:rsidRPr="00B422B4" w:rsidRDefault="00B422B4" w:rsidP="00B422B4">
            <w:pPr>
              <w:pStyle w:val="ListParagraph"/>
              <w:numPr>
                <w:ilvl w:val="1"/>
                <w:numId w:val="22"/>
              </w:numPr>
              <w:rPr>
                <w:lang w:val="en-GB"/>
              </w:rPr>
            </w:pPr>
            <w:r w:rsidRPr="00B422B4">
              <w:rPr>
                <w:lang w:val="en-GB"/>
              </w:rPr>
              <w:t xml:space="preserve">Option 2-1: The overlaid OFDM sequence(s) carry part of information bits of LP-WUS. OFDM-based LP-WUR can obtain the whole information bits by OFDM sequence(s) and location of the OFDM sequence(s)/OOK symbols. </w:t>
            </w:r>
          </w:p>
          <w:p w14:paraId="2E0536A8" w14:textId="766CF1DC" w:rsidR="00B422B4" w:rsidRPr="00B422B4" w:rsidRDefault="00B422B4" w:rsidP="00B422B4">
            <w:pPr>
              <w:pStyle w:val="ListParagraph"/>
              <w:numPr>
                <w:ilvl w:val="1"/>
                <w:numId w:val="22"/>
              </w:numPr>
              <w:rPr>
                <w:lang w:val="en-GB"/>
              </w:rPr>
            </w:pPr>
            <w:r w:rsidRPr="00B422B4">
              <w:rPr>
                <w:lang w:val="en-GB"/>
              </w:rPr>
              <w:t>Option 2-2: The overlaid OFDM sequence(s) carry all information bits of LP-WUS. OFDM-based LP-WUR can obtain the whole information bits by the overlaid OFDM sequence(s)</w:t>
            </w:r>
          </w:p>
          <w:p w14:paraId="190E94B0" w14:textId="1474D572" w:rsidR="00B422B4" w:rsidRPr="00B422B4" w:rsidRDefault="00B422B4" w:rsidP="00B422B4">
            <w:pPr>
              <w:pStyle w:val="ListParagraph"/>
              <w:numPr>
                <w:ilvl w:val="0"/>
                <w:numId w:val="22"/>
              </w:numPr>
              <w:rPr>
                <w:lang w:val="en-GB"/>
              </w:rPr>
            </w:pPr>
            <w:r w:rsidRPr="00B422B4">
              <w:rPr>
                <w:lang w:val="en-GB"/>
              </w:rPr>
              <w:t xml:space="preserve">Option 3: One sequence is selected from multiple candidates overlaid OFDM sequences on one or more OOK ‘ON’ symbols, and OFDM-based LP-WUR obtain LP-WUS information at least by overlaid OFDM sequence(s). </w:t>
            </w:r>
          </w:p>
          <w:p w14:paraId="5F6AEC9E" w14:textId="5D52D1E0" w:rsidR="00B422B4" w:rsidRPr="00B422B4" w:rsidRDefault="00B422B4" w:rsidP="00B422B4">
            <w:pPr>
              <w:pStyle w:val="ListParagraph"/>
              <w:numPr>
                <w:ilvl w:val="0"/>
                <w:numId w:val="22"/>
              </w:numPr>
              <w:rPr>
                <w:lang w:val="en-GB"/>
              </w:rPr>
            </w:pPr>
            <w:r w:rsidRPr="00B422B4">
              <w:rPr>
                <w:lang w:val="en-GB"/>
              </w:rPr>
              <w:t xml:space="preserve">Option 4: Use of modulated overlay sequence with constellation point: overlay sequence acting as a spreading sequence and constellation point carrying information for OFDM-based LP-WUR. </w:t>
            </w:r>
          </w:p>
          <w:p w14:paraId="6B2B773C" w14:textId="24044A95" w:rsidR="00B422B4" w:rsidRDefault="00B422B4" w:rsidP="00B422B4">
            <w:pPr>
              <w:rPr>
                <w:rFonts w:eastAsia="SimSun"/>
                <w:lang w:val="en-GB"/>
              </w:rPr>
            </w:pPr>
            <w:r w:rsidRPr="00B422B4">
              <w:rPr>
                <w:rFonts w:eastAsia="SimSun"/>
                <w:lang w:val="en-GB"/>
              </w:rPr>
              <w:t>Other options are not precluded.</w:t>
            </w:r>
          </w:p>
        </w:tc>
      </w:tr>
    </w:tbl>
    <w:p w14:paraId="56814B94" w14:textId="0F49F57C" w:rsidR="00B422B4" w:rsidRDefault="00B422B4" w:rsidP="00B422B4">
      <w:pPr>
        <w:spacing w:beforeLines="50" w:before="120"/>
      </w:pPr>
      <w:r>
        <w:t xml:space="preserve">The remaining issue is how </w:t>
      </w:r>
      <w:r w:rsidR="000E306D">
        <w:t xml:space="preserve">the </w:t>
      </w:r>
      <w:r>
        <w:t>OFDM sequence carries information bits. It is unclear how Option 1 and Option 1-2 deliver information bits via single or pre-determined sequence. Option 3 and Option 4 are variations or enhancements of Option</w:t>
      </w:r>
      <w:r w:rsidR="000E306D">
        <w:t xml:space="preserve"> </w:t>
      </w:r>
      <w:r>
        <w:t>2, which we are not sure whether they are essential at this stage.</w:t>
      </w:r>
    </w:p>
    <w:p w14:paraId="013568A1" w14:textId="78824F11" w:rsidR="00B422B4" w:rsidRDefault="00B422B4" w:rsidP="00B422B4">
      <w:pPr>
        <w:spacing w:beforeLines="50" w:before="120"/>
      </w:pPr>
      <w:r>
        <w:t xml:space="preserve">From </w:t>
      </w:r>
      <w:r w:rsidR="000E306D">
        <w:t xml:space="preserve">the </w:t>
      </w:r>
      <w:r>
        <w:t>UE perspective, two sub-options of Option 2 can be equivalent, which depends on LPWUR decod</w:t>
      </w:r>
      <w:r w:rsidR="000E306D">
        <w:t>ing</w:t>
      </w:r>
      <w:r>
        <w:t xml:space="preserve"> LPWUS in the time or the frequency domains.</w:t>
      </w:r>
      <w:bookmarkStart w:id="11" w:name="OLE_LINK6"/>
      <w:r>
        <w:t xml:space="preserve"> Option 2-1</w:t>
      </w:r>
      <w:bookmarkEnd w:id="11"/>
      <w:r>
        <w:t xml:space="preserve"> is the time domain decoding, and Option 2-2 is the frequency domain decoding. </w:t>
      </w:r>
    </w:p>
    <w:p w14:paraId="7B8CE564" w14:textId="0D105FA7" w:rsidR="00B422B4" w:rsidRDefault="00B422B4" w:rsidP="00B422B4">
      <w:pPr>
        <w:spacing w:beforeLines="50" w:before="120"/>
      </w:pPr>
      <w:r>
        <w:t>For example, a</w:t>
      </w:r>
      <w:r w:rsidR="000E306D">
        <w:t>n</w:t>
      </w:r>
      <w:r>
        <w:t xml:space="preserve"> LPWUS can deliver 4 information bits by using OOK ON/OFF patterns and underlaid sequences. At the UE side, LPWUR can generate the sequence matching candidates in the time domain, simply considering the underlaid sequences under the ON duration, or in the frequency domain, using FFT t</w:t>
      </w:r>
      <w:r w:rsidR="000E306D">
        <w:t>o transfer</w:t>
      </w:r>
      <w:r>
        <w:t xml:space="preserve"> the configured sequence and the M values into </w:t>
      </w:r>
      <w:r w:rsidR="000E306D">
        <w:t xml:space="preserve">the </w:t>
      </w:r>
      <w:r>
        <w:t xml:space="preserve">frequency domain. </w:t>
      </w:r>
    </w:p>
    <w:p w14:paraId="2D3DEA24" w14:textId="6B8B7F58" w:rsidR="00B422B4" w:rsidRDefault="00B422B4" w:rsidP="00B422B4">
      <w:pPr>
        <w:spacing w:beforeLines="100" w:before="240" w:after="240"/>
        <w:jc w:val="center"/>
        <w:rPr>
          <w:rFonts w:eastAsia="SimSun"/>
        </w:rPr>
      </w:pPr>
      <w:r>
        <w:rPr>
          <w:noProof/>
        </w:rPr>
        <w:drawing>
          <wp:inline distT="0" distB="0" distL="0" distR="0" wp14:anchorId="61A13CEA" wp14:editId="167FFC66">
            <wp:extent cx="3570135" cy="18293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839" b="-1"/>
                    <a:stretch/>
                  </pic:blipFill>
                  <pic:spPr bwMode="auto">
                    <a:xfrm>
                      <a:off x="0" y="0"/>
                      <a:ext cx="3587933" cy="1838431"/>
                    </a:xfrm>
                    <a:prstGeom prst="rect">
                      <a:avLst/>
                    </a:prstGeom>
                    <a:ln>
                      <a:noFill/>
                    </a:ln>
                    <a:extLst>
                      <a:ext uri="{53640926-AAD7-44D8-BBD7-CCE9431645EC}">
                        <a14:shadowObscured xmlns:a14="http://schemas.microsoft.com/office/drawing/2010/main"/>
                      </a:ext>
                    </a:extLst>
                  </pic:spPr>
                </pic:pic>
              </a:graphicData>
            </a:graphic>
          </wp:inline>
        </w:drawing>
      </w:r>
    </w:p>
    <w:p w14:paraId="60D877BE" w14:textId="68A200FB" w:rsidR="00B422B4" w:rsidRPr="00B422B4" w:rsidRDefault="00B422B4" w:rsidP="00B422B4">
      <w:pPr>
        <w:spacing w:beforeLines="50" w:before="120"/>
        <w:rPr>
          <w:rFonts w:eastAsia="SimSun"/>
        </w:rPr>
      </w:pPr>
      <w:r>
        <w:rPr>
          <w:rFonts w:eastAsia="SimSun"/>
        </w:rPr>
        <w:t xml:space="preserve">Since the FFT operation is a linear transform, there is no performance gap between the time domain and the frequency domain decoding. There is no difference between </w:t>
      </w:r>
      <w:r w:rsidRPr="00B422B4">
        <w:rPr>
          <w:rFonts w:eastAsia="SimSun"/>
        </w:rPr>
        <w:t>Option 2-1</w:t>
      </w:r>
      <w:r>
        <w:rPr>
          <w:rFonts w:eastAsia="SimSun"/>
        </w:rPr>
        <w:t xml:space="preserve"> and </w:t>
      </w:r>
      <w:r>
        <w:t xml:space="preserve">Option 2-2 </w:t>
      </w:r>
      <w:r w:rsidR="000E306D">
        <w:t>on</w:t>
      </w:r>
      <w:r>
        <w:t xml:space="preserve"> the UE side.</w:t>
      </w:r>
    </w:p>
    <w:p w14:paraId="1197443E" w14:textId="3E9AE362" w:rsidR="0020335D" w:rsidRDefault="00B422B4" w:rsidP="00B422B4">
      <w:pPr>
        <w:spacing w:beforeLines="50" w:before="120"/>
      </w:pPr>
      <w:r>
        <w:rPr>
          <w:rFonts w:eastAsia="SimSun"/>
        </w:rPr>
        <w:t xml:space="preserve">With this regard, we prefer </w:t>
      </w:r>
      <w:r w:rsidR="00C11836">
        <w:rPr>
          <w:rFonts w:eastAsia="SimSun"/>
        </w:rPr>
        <w:t xml:space="preserve">the support of </w:t>
      </w:r>
      <w:r>
        <w:rPr>
          <w:rFonts w:eastAsia="SimSun"/>
          <w:lang w:val="en-GB"/>
        </w:rPr>
        <w:t xml:space="preserve">Option 2 that </w:t>
      </w:r>
      <w:r w:rsidRPr="00B422B4">
        <w:rPr>
          <w:rFonts w:eastAsia="SimSun"/>
          <w:lang w:val="en-GB"/>
        </w:rPr>
        <w:t xml:space="preserve">OFDM-WUR </w:t>
      </w:r>
      <w:r>
        <w:rPr>
          <w:rFonts w:eastAsia="SimSun"/>
          <w:lang w:val="en-GB"/>
        </w:rPr>
        <w:t>should</w:t>
      </w:r>
      <w:r w:rsidRPr="00B422B4">
        <w:rPr>
          <w:rFonts w:eastAsia="SimSun"/>
          <w:lang w:val="en-GB"/>
        </w:rPr>
        <w:t xml:space="preserve"> jointly detect </w:t>
      </w:r>
      <w:r w:rsidR="000E306D">
        <w:rPr>
          <w:rFonts w:eastAsia="SimSun"/>
          <w:lang w:val="en-GB"/>
        </w:rPr>
        <w:t xml:space="preserve">the </w:t>
      </w:r>
      <w:r w:rsidRPr="00B422B4">
        <w:rPr>
          <w:rFonts w:eastAsia="SimSun"/>
          <w:lang w:val="en-GB"/>
        </w:rPr>
        <w:t>info-bit of LPWUS from OOK patterns and OFDM sequences.</w:t>
      </w:r>
    </w:p>
    <w:p w14:paraId="7321CA33" w14:textId="4BDED4EA" w:rsidR="0020335D" w:rsidRPr="00916CD4" w:rsidRDefault="000F3047">
      <w:pPr>
        <w:ind w:left="1440" w:hanging="1440"/>
        <w:rPr>
          <w:rFonts w:eastAsia="新細明體"/>
          <w:b/>
          <w:lang w:eastAsia="zh-TW"/>
        </w:rPr>
      </w:pPr>
      <w:bookmarkStart w:id="12" w:name="OLE_LINK16"/>
      <w:r>
        <w:rPr>
          <w:b/>
        </w:rPr>
        <w:t xml:space="preserve">Proposal </w:t>
      </w:r>
      <w:r w:rsidR="0054740C">
        <w:rPr>
          <w:b/>
        </w:rPr>
        <w:t>7</w:t>
      </w:r>
      <w:r>
        <w:rPr>
          <w:b/>
        </w:rPr>
        <w:t>:</w:t>
      </w:r>
      <w:r>
        <w:rPr>
          <w:b/>
        </w:rPr>
        <w:tab/>
        <w:t xml:space="preserve">Support </w:t>
      </w:r>
      <w:bookmarkStart w:id="13" w:name="OLE_LINK8"/>
      <w:r>
        <w:rPr>
          <w:b/>
        </w:rPr>
        <w:t>OFDM-WUR to jointly detect</w:t>
      </w:r>
      <w:r>
        <w:rPr>
          <w:b/>
        </w:rPr>
        <w:t xml:space="preserve"> info-bit of LPWUS from OOK patterns and OFDM sequences</w:t>
      </w:r>
      <w:r w:rsidR="00916CD4">
        <w:rPr>
          <w:b/>
        </w:rPr>
        <w:t>.</w:t>
      </w:r>
      <w:bookmarkEnd w:id="13"/>
    </w:p>
    <w:bookmarkEnd w:id="12"/>
    <w:p w14:paraId="28D48D7D" w14:textId="77777777" w:rsidR="00916CD4" w:rsidRDefault="00916CD4">
      <w:pPr>
        <w:ind w:left="1440" w:hanging="1440"/>
      </w:pPr>
    </w:p>
    <w:p w14:paraId="7256F1E6" w14:textId="060417C6" w:rsidR="0020335D" w:rsidRDefault="00916CD4">
      <w:pPr>
        <w:pStyle w:val="Heading1"/>
      </w:pPr>
      <w:r>
        <w:t>LPWUS BW for 15KHz</w:t>
      </w:r>
    </w:p>
    <w:tbl>
      <w:tblPr>
        <w:tblStyle w:val="TableGrid"/>
        <w:tblW w:w="0" w:type="auto"/>
        <w:tblLook w:val="04A0" w:firstRow="1" w:lastRow="0" w:firstColumn="1" w:lastColumn="0" w:noHBand="0" w:noVBand="1"/>
      </w:tblPr>
      <w:tblGrid>
        <w:gridCol w:w="8630"/>
      </w:tblGrid>
      <w:tr w:rsidR="00C11836" w14:paraId="1263BFDD" w14:textId="77777777" w:rsidTr="00C11836">
        <w:tc>
          <w:tcPr>
            <w:tcW w:w="8630" w:type="dxa"/>
          </w:tcPr>
          <w:p w14:paraId="3F286DF7" w14:textId="77777777" w:rsidR="00C11836" w:rsidRPr="00C11836" w:rsidRDefault="00C11836" w:rsidP="00C11836">
            <w:pPr>
              <w:rPr>
                <w:rFonts w:eastAsia="SimSun"/>
                <w:b/>
                <w:bCs/>
                <w:lang w:val="en-GB"/>
              </w:rPr>
            </w:pPr>
            <w:r w:rsidRPr="00C11836">
              <w:rPr>
                <w:rFonts w:eastAsia="SimSun"/>
                <w:b/>
                <w:bCs/>
                <w:highlight w:val="green"/>
                <w:lang w:val="en-GB"/>
              </w:rPr>
              <w:t>Agreement</w:t>
            </w:r>
          </w:p>
          <w:p w14:paraId="0D0F6ACF" w14:textId="77777777" w:rsidR="00C11836" w:rsidRPr="00C11836" w:rsidRDefault="00C11836" w:rsidP="00C11836">
            <w:pPr>
              <w:rPr>
                <w:rFonts w:eastAsia="SimSun"/>
                <w:lang w:val="en-GB"/>
              </w:rPr>
            </w:pPr>
            <w:r w:rsidRPr="00C11836">
              <w:rPr>
                <w:rFonts w:eastAsia="SimSun"/>
                <w:lang w:val="en-GB"/>
              </w:rPr>
              <w:t xml:space="preserve">Update agreement in last meeting as below: </w:t>
            </w:r>
          </w:p>
          <w:p w14:paraId="23814504" w14:textId="35D3D7CC" w:rsidR="00C11836" w:rsidRPr="00C11836" w:rsidRDefault="00C11836" w:rsidP="00C11836">
            <w:pPr>
              <w:rPr>
                <w:rFonts w:eastAsia="SimSun"/>
                <w:lang w:val="en-GB"/>
              </w:rPr>
            </w:pPr>
            <w:r w:rsidRPr="00C11836">
              <w:rPr>
                <w:rFonts w:eastAsia="SimSun"/>
                <w:lang w:val="en-GB"/>
              </w:rPr>
              <w:t>From RAN1 perspective, support X PRBs for LP-WUS and LP-SS with SCS 30kHz (blanked guard RBs are not included) for a channel bandwidth equal or larger than 5MHz.</w:t>
            </w:r>
          </w:p>
          <w:p w14:paraId="31417EAC" w14:textId="3EEBC725" w:rsidR="00C11836" w:rsidRPr="00C11836" w:rsidRDefault="00C11836" w:rsidP="00C11836">
            <w:pPr>
              <w:pStyle w:val="ListParagraph"/>
              <w:numPr>
                <w:ilvl w:val="0"/>
                <w:numId w:val="24"/>
              </w:numPr>
              <w:rPr>
                <w:lang w:val="en-GB"/>
              </w:rPr>
            </w:pPr>
            <w:r w:rsidRPr="00C11836">
              <w:rPr>
                <w:lang w:val="en-GB"/>
              </w:rPr>
              <w:t xml:space="preserve">X </w:t>
            </w:r>
            <w:r w:rsidRPr="00C11836">
              <w:rPr>
                <w:strike/>
                <w:lang w:val="en-GB"/>
              </w:rPr>
              <w:t>to be down selected between</w:t>
            </w:r>
            <w:r w:rsidRPr="00C11836">
              <w:rPr>
                <w:lang w:val="en-GB"/>
              </w:rPr>
              <w:t xml:space="preserve"> = 11</w:t>
            </w:r>
            <w:r w:rsidRPr="00C11836">
              <w:rPr>
                <w:strike/>
                <w:lang w:val="en-GB"/>
              </w:rPr>
              <w:t xml:space="preserve">and 12 PRBs </w:t>
            </w:r>
            <w:r w:rsidRPr="00C11836">
              <w:rPr>
                <w:lang w:val="en-GB"/>
              </w:rPr>
              <w:t xml:space="preserve"> </w:t>
            </w:r>
          </w:p>
          <w:p w14:paraId="38A56C9E" w14:textId="22252F95" w:rsidR="00C11836" w:rsidRPr="00C11836" w:rsidRDefault="00C11836" w:rsidP="00C11836">
            <w:pPr>
              <w:pStyle w:val="ListParagraph"/>
              <w:numPr>
                <w:ilvl w:val="0"/>
                <w:numId w:val="24"/>
              </w:numPr>
              <w:rPr>
                <w:lang w:val="en-GB"/>
              </w:rPr>
            </w:pPr>
            <w:r w:rsidRPr="00C11836">
              <w:rPr>
                <w:strike/>
                <w:lang w:val="en-GB"/>
              </w:rPr>
              <w:t xml:space="preserve">FFS </w:t>
            </w:r>
            <w:r w:rsidRPr="00C11836">
              <w:rPr>
                <w:lang w:val="en-GB"/>
              </w:rPr>
              <w:t>the number of PRBs for 15kHz is 11 PRBs or 22 PRBs</w:t>
            </w:r>
          </w:p>
          <w:p w14:paraId="3D44C4F6" w14:textId="6E2E8B62" w:rsidR="00C11836" w:rsidRPr="00C11836" w:rsidRDefault="00C11836" w:rsidP="00C11836">
            <w:pPr>
              <w:pStyle w:val="ListParagraph"/>
              <w:numPr>
                <w:ilvl w:val="0"/>
                <w:numId w:val="24"/>
              </w:numPr>
              <w:rPr>
                <w:lang w:val="en-GB"/>
              </w:rPr>
            </w:pPr>
            <w:r w:rsidRPr="00C11836">
              <w:rPr>
                <w:lang w:val="en-GB"/>
              </w:rPr>
              <w:t>FFS if other number of PRBs needed, for LP-SS and LP-WUS with a channel bandwidth equal or less than 5MHz.</w:t>
            </w:r>
          </w:p>
          <w:p w14:paraId="730B4505" w14:textId="1244E9DC" w:rsidR="00C11836" w:rsidRDefault="00C11836" w:rsidP="00C11836">
            <w:pPr>
              <w:rPr>
                <w:rFonts w:eastAsia="SimSun"/>
                <w:lang w:val="en-GB"/>
              </w:rPr>
            </w:pPr>
            <w:r w:rsidRPr="00C11836">
              <w:rPr>
                <w:rFonts w:eastAsia="SimSun"/>
                <w:lang w:val="en-GB"/>
              </w:rPr>
              <w:t>FFS: Whether the above is applicable to FR2</w:t>
            </w:r>
          </w:p>
        </w:tc>
      </w:tr>
    </w:tbl>
    <w:p w14:paraId="08168A2C" w14:textId="10353DC5" w:rsidR="00C11836" w:rsidRDefault="00C11836" w:rsidP="00C11836">
      <w:pPr>
        <w:spacing w:beforeLines="50" w:before="120"/>
      </w:pPr>
      <w:r>
        <w:t>One remaining issue is the support of 22 PRBs for 15kHz. It is unclear whether it is needed.</w:t>
      </w:r>
    </w:p>
    <w:p w14:paraId="0FB62E17" w14:textId="2A0C7ED1" w:rsidR="00C11836" w:rsidRDefault="00C11836" w:rsidP="00C11836">
      <w:pPr>
        <w:spacing w:beforeLines="50" w:before="120"/>
      </w:pPr>
      <w:r>
        <w:t xml:space="preserve">Since NR SSS does not double PRBs from 30kHz to 15kHz, using 11 PRB for both 15khz and 30kHz is reasonable. However, for LPWUR, using less BW from 22PRB to 11PRB degrades MDR performance </w:t>
      </w:r>
      <w:r w:rsidR="000E306D">
        <w:t xml:space="preserve">by </w:t>
      </w:r>
      <w:r>
        <w:t xml:space="preserve">about 1.3dB, which is due to the lack of frequency diversity. </w:t>
      </w:r>
    </w:p>
    <w:p w14:paraId="03CC12C6" w14:textId="2C83EF0A" w:rsidR="00C11836" w:rsidRDefault="00C11836" w:rsidP="00C11836">
      <w:pPr>
        <w:spacing w:beforeLines="100" w:before="240" w:after="240"/>
        <w:jc w:val="center"/>
        <w:rPr>
          <w:rFonts w:eastAsia="SimSun"/>
        </w:rPr>
      </w:pPr>
      <w:r>
        <w:rPr>
          <w:noProof/>
        </w:rPr>
        <w:drawing>
          <wp:inline distT="0" distB="0" distL="0" distR="0" wp14:anchorId="77F35499" wp14:editId="03BEFD06">
            <wp:extent cx="3790578" cy="2845558"/>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097" t="2526" r="9650"/>
                    <a:stretch/>
                  </pic:blipFill>
                  <pic:spPr bwMode="auto">
                    <a:xfrm>
                      <a:off x="0" y="0"/>
                      <a:ext cx="3819902" cy="2867571"/>
                    </a:xfrm>
                    <a:prstGeom prst="rect">
                      <a:avLst/>
                    </a:prstGeom>
                    <a:ln>
                      <a:noFill/>
                    </a:ln>
                    <a:extLst>
                      <a:ext uri="{53640926-AAD7-44D8-BBD7-CCE9431645EC}">
                        <a14:shadowObscured xmlns:a14="http://schemas.microsoft.com/office/drawing/2010/main"/>
                      </a:ext>
                    </a:extLst>
                  </pic:spPr>
                </pic:pic>
              </a:graphicData>
            </a:graphic>
          </wp:inline>
        </w:drawing>
      </w:r>
    </w:p>
    <w:p w14:paraId="2CA6828C" w14:textId="1E5AD3CF" w:rsidR="00C11836" w:rsidRDefault="00C11836" w:rsidP="00C11836">
      <w:pPr>
        <w:spacing w:beforeLines="50" w:before="120"/>
        <w:rPr>
          <w:rFonts w:eastAsia="SimSun"/>
        </w:rPr>
      </w:pPr>
      <w:r>
        <w:rPr>
          <w:rFonts w:eastAsia="SimSun"/>
        </w:rPr>
        <w:t xml:space="preserve">If 22 PRBs </w:t>
      </w:r>
      <w:r w:rsidR="000E306D">
        <w:rPr>
          <w:rFonts w:eastAsia="SimSun"/>
        </w:rPr>
        <w:t>are</w:t>
      </w:r>
      <w:r>
        <w:rPr>
          <w:rFonts w:eastAsia="SimSun"/>
        </w:rPr>
        <w:t xml:space="preserve"> supported, it is not necessary to reinvent the frequency domain sequence. One option is </w:t>
      </w:r>
      <w:bookmarkStart w:id="14" w:name="OLE_LINK9"/>
      <w:r>
        <w:rPr>
          <w:rFonts w:eastAsia="SimSun"/>
        </w:rPr>
        <w:t>repeat</w:t>
      </w:r>
      <w:bookmarkEnd w:id="14"/>
      <w:r>
        <w:rPr>
          <w:rFonts w:eastAsia="SimSun"/>
        </w:rPr>
        <w:t xml:space="preserve">ing </w:t>
      </w:r>
      <w:r w:rsidR="000E306D">
        <w:rPr>
          <w:rFonts w:eastAsia="SimSun"/>
        </w:rPr>
        <w:t xml:space="preserve">the </w:t>
      </w:r>
      <w:r>
        <w:rPr>
          <w:rFonts w:eastAsia="SimSun"/>
        </w:rPr>
        <w:t>11PRB sequence and doubling its length to 22 PRBs. Another option is simply pending zeros in the 11PRB sequence and doubling its length to 22 PRBs. Both can reuse the 30kHz sequence design even if the design is a frequency-domain sequence.</w:t>
      </w:r>
      <w:r>
        <w:rPr>
          <w:rFonts w:eastAsia="SimSun" w:hint="eastAsia"/>
        </w:rPr>
        <w:t xml:space="preserve"> </w:t>
      </w:r>
    </w:p>
    <w:p w14:paraId="31FD2A59" w14:textId="5A340666" w:rsidR="003B2307" w:rsidRDefault="003B2307" w:rsidP="00C11836">
      <w:pPr>
        <w:spacing w:beforeLines="100" w:before="240" w:after="240"/>
        <w:jc w:val="center"/>
        <w:rPr>
          <w:rFonts w:eastAsia="SimSun"/>
        </w:rPr>
      </w:pPr>
      <w:r w:rsidRPr="003B2307">
        <w:rPr>
          <w:rFonts w:eastAsia="SimSun"/>
          <w:noProof/>
        </w:rPr>
        <w:drawing>
          <wp:inline distT="0" distB="0" distL="0" distR="0" wp14:anchorId="18E6619B" wp14:editId="67A4D73E">
            <wp:extent cx="3324225" cy="225270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35790" cy="2260538"/>
                    </a:xfrm>
                    <a:prstGeom prst="rect">
                      <a:avLst/>
                    </a:prstGeom>
                  </pic:spPr>
                </pic:pic>
              </a:graphicData>
            </a:graphic>
          </wp:inline>
        </w:drawing>
      </w:r>
    </w:p>
    <w:p w14:paraId="55C1D909" w14:textId="53F1C811" w:rsidR="00C11836" w:rsidRPr="00C11836" w:rsidRDefault="00C11836" w:rsidP="00C11836">
      <w:pPr>
        <w:spacing w:beforeLines="50" w:before="120"/>
        <w:rPr>
          <w:rFonts w:eastAsia="SimSun"/>
        </w:rPr>
      </w:pPr>
      <w:r>
        <w:rPr>
          <w:rFonts w:eastAsia="SimSun"/>
        </w:rPr>
        <w:t xml:space="preserve">Given 4 information bits and 15 kHz SCS, </w:t>
      </w:r>
      <w:r w:rsidR="00500A99">
        <w:rPr>
          <w:rFonts w:eastAsia="SimSun"/>
        </w:rPr>
        <w:t>we compare</w:t>
      </w:r>
      <w:r>
        <w:rPr>
          <w:rFonts w:eastAsia="SimSun"/>
        </w:rPr>
        <w:t xml:space="preserve"> MDR performance</w:t>
      </w:r>
      <w:r w:rsidR="00500A99">
        <w:rPr>
          <w:rFonts w:eastAsia="SimSun"/>
        </w:rPr>
        <w:t>s</w:t>
      </w:r>
      <w:r>
        <w:rPr>
          <w:rFonts w:eastAsia="SimSun"/>
        </w:rPr>
        <w:t xml:space="preserve"> between the zero padding (</w:t>
      </w:r>
      <w:r>
        <w:rPr>
          <w:rFonts w:eastAsia="新細明體"/>
          <w:lang w:eastAsia="zh-TW"/>
        </w:rPr>
        <w:t>up-sample m-seq)</w:t>
      </w:r>
      <w:r>
        <w:rPr>
          <w:rFonts w:eastAsia="SimSun"/>
        </w:rPr>
        <w:t xml:space="preserve"> and </w:t>
      </w:r>
      <w:bookmarkStart w:id="15" w:name="OLE_LINK10"/>
      <w:r>
        <w:rPr>
          <w:rFonts w:eastAsia="SimSun"/>
        </w:rPr>
        <w:t>a new and longer m sequence</w:t>
      </w:r>
      <w:bookmarkEnd w:id="15"/>
      <w:r>
        <w:rPr>
          <w:rFonts w:eastAsia="SimSun"/>
        </w:rPr>
        <w:t xml:space="preserve"> (len-255 m seq) for OFDM-WUR with joint detection on the ON/OFF pattern and the underlaid sequences.</w:t>
      </w:r>
      <w:r w:rsidR="00500A99">
        <w:rPr>
          <w:rFonts w:eastAsia="SimSun"/>
        </w:rPr>
        <w:t xml:space="preserve"> The results show no performance gap between them.</w:t>
      </w:r>
    </w:p>
    <w:p w14:paraId="39FB4AB8" w14:textId="5D09768F" w:rsidR="00C11836" w:rsidRDefault="00C11836" w:rsidP="00C11836">
      <w:pPr>
        <w:spacing w:beforeLines="100" w:before="240" w:after="240"/>
        <w:jc w:val="center"/>
      </w:pPr>
      <w:r>
        <w:rPr>
          <w:noProof/>
        </w:rPr>
        <w:drawing>
          <wp:inline distT="0" distB="0" distL="0" distR="0" wp14:anchorId="4F164628" wp14:editId="729624EC">
            <wp:extent cx="3666899" cy="267587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957"/>
                    <a:stretch/>
                  </pic:blipFill>
                  <pic:spPr bwMode="auto">
                    <a:xfrm>
                      <a:off x="0" y="0"/>
                      <a:ext cx="3697738" cy="2698378"/>
                    </a:xfrm>
                    <a:prstGeom prst="rect">
                      <a:avLst/>
                    </a:prstGeom>
                    <a:ln>
                      <a:noFill/>
                    </a:ln>
                    <a:extLst>
                      <a:ext uri="{53640926-AAD7-44D8-BBD7-CCE9431645EC}">
                        <a14:shadowObscured xmlns:a14="http://schemas.microsoft.com/office/drawing/2010/main"/>
                      </a:ext>
                    </a:extLst>
                  </pic:spPr>
                </pic:pic>
              </a:graphicData>
            </a:graphic>
          </wp:inline>
        </w:drawing>
      </w:r>
    </w:p>
    <w:p w14:paraId="043E614D" w14:textId="064B97E6" w:rsidR="00C11836" w:rsidRPr="00500A99" w:rsidRDefault="00C11836" w:rsidP="00500A99">
      <w:pPr>
        <w:spacing w:beforeLines="50" w:before="120"/>
        <w:rPr>
          <w:rFonts w:eastAsia="SimSun"/>
        </w:rPr>
      </w:pPr>
      <w:r w:rsidRPr="00500A99">
        <w:rPr>
          <w:rFonts w:eastAsia="SimSun"/>
        </w:rPr>
        <w:t xml:space="preserve">With this regard, </w:t>
      </w:r>
      <w:r w:rsidR="00500A99" w:rsidRPr="00500A99">
        <w:rPr>
          <w:rFonts w:eastAsia="SimSun"/>
        </w:rPr>
        <w:t>we prefer supporting 22 PRBs for 15kHz for a reliable performance. Also, it is recommen</w:t>
      </w:r>
      <w:r w:rsidR="000E306D">
        <w:rPr>
          <w:rFonts w:eastAsia="SimSun"/>
        </w:rPr>
        <w:t>de</w:t>
      </w:r>
      <w:r w:rsidR="00500A99" w:rsidRPr="00500A99">
        <w:rPr>
          <w:rFonts w:eastAsia="SimSun"/>
        </w:rPr>
        <w:t xml:space="preserve">d </w:t>
      </w:r>
      <w:r w:rsidR="000E306D">
        <w:rPr>
          <w:rFonts w:eastAsia="SimSun"/>
        </w:rPr>
        <w:t>to reuse</w:t>
      </w:r>
      <w:r w:rsidR="00500A99" w:rsidRPr="00500A99">
        <w:rPr>
          <w:rFonts w:eastAsia="SimSun"/>
        </w:rPr>
        <w:t xml:space="preserve"> the 11-PRB sequence</w:t>
      </w:r>
      <w:r w:rsidR="00500A99">
        <w:rPr>
          <w:rFonts w:eastAsia="SimSun"/>
        </w:rPr>
        <w:t xml:space="preserve"> with zero padding or repetition to save specification effort</w:t>
      </w:r>
      <w:r w:rsidR="00500A99" w:rsidRPr="00500A99">
        <w:rPr>
          <w:rFonts w:eastAsia="SimSun"/>
        </w:rPr>
        <w:t>.</w:t>
      </w:r>
    </w:p>
    <w:p w14:paraId="4831C70A" w14:textId="1C2FBA1D" w:rsidR="0020335D" w:rsidRDefault="000F3047">
      <w:pPr>
        <w:ind w:left="1440" w:hanging="1440"/>
        <w:rPr>
          <w:b/>
        </w:rPr>
      </w:pPr>
      <w:bookmarkStart w:id="16" w:name="OLE_LINK17"/>
      <w:r>
        <w:rPr>
          <w:b/>
        </w:rPr>
        <w:t xml:space="preserve">Proposal </w:t>
      </w:r>
      <w:r w:rsidR="0054740C">
        <w:rPr>
          <w:b/>
        </w:rPr>
        <w:t>8</w:t>
      </w:r>
      <w:r>
        <w:rPr>
          <w:b/>
        </w:rPr>
        <w:t>:</w:t>
      </w:r>
      <w:r>
        <w:rPr>
          <w:b/>
        </w:rPr>
        <w:tab/>
        <w:t xml:space="preserve">Support 22 PRBs for </w:t>
      </w:r>
      <w:r w:rsidR="00500A99">
        <w:rPr>
          <w:b/>
        </w:rPr>
        <w:t xml:space="preserve">SCS </w:t>
      </w:r>
      <w:r>
        <w:rPr>
          <w:b/>
        </w:rPr>
        <w:t xml:space="preserve">15kHz for </w:t>
      </w:r>
      <w:r w:rsidR="00500A99">
        <w:rPr>
          <w:b/>
        </w:rPr>
        <w:t>LP-WUS and LP-SS</w:t>
      </w:r>
      <w:r w:rsidR="0054740C">
        <w:rPr>
          <w:b/>
        </w:rPr>
        <w:t>.</w:t>
      </w:r>
      <w:r w:rsidR="00500A99">
        <w:rPr>
          <w:b/>
        </w:rPr>
        <w:t xml:space="preserve"> </w:t>
      </w:r>
    </w:p>
    <w:bookmarkEnd w:id="16"/>
    <w:p w14:paraId="28315A94" w14:textId="77777777" w:rsidR="00916CD4" w:rsidRDefault="00916CD4">
      <w:pPr>
        <w:ind w:left="1440" w:hanging="1440"/>
      </w:pPr>
    </w:p>
    <w:p w14:paraId="38ADA6A5" w14:textId="78A214AA" w:rsidR="0020335D" w:rsidRDefault="00916CD4">
      <w:pPr>
        <w:pStyle w:val="Heading1"/>
      </w:pPr>
      <w:r>
        <w:t xml:space="preserve">M values for LP-SS and LPWUS </w:t>
      </w:r>
    </w:p>
    <w:tbl>
      <w:tblPr>
        <w:tblStyle w:val="TableGrid"/>
        <w:tblW w:w="0" w:type="auto"/>
        <w:tblLook w:val="04A0" w:firstRow="1" w:lastRow="0" w:firstColumn="1" w:lastColumn="0" w:noHBand="0" w:noVBand="1"/>
      </w:tblPr>
      <w:tblGrid>
        <w:gridCol w:w="8630"/>
      </w:tblGrid>
      <w:tr w:rsidR="00500A99" w14:paraId="7D962CB0" w14:textId="77777777" w:rsidTr="00500A99">
        <w:tc>
          <w:tcPr>
            <w:tcW w:w="8630" w:type="dxa"/>
          </w:tcPr>
          <w:p w14:paraId="12792077" w14:textId="77777777" w:rsidR="00500A99" w:rsidRDefault="00500A99" w:rsidP="00500A99">
            <w:r w:rsidRPr="00500A99">
              <w:rPr>
                <w:b/>
                <w:bCs/>
                <w:highlight w:val="green"/>
              </w:rPr>
              <w:t>Agreement</w:t>
            </w:r>
            <w:r>
              <w:t xml:space="preserve"> in R1#116:</w:t>
            </w:r>
          </w:p>
          <w:p w14:paraId="4BDF3405" w14:textId="77777777" w:rsidR="00500A99" w:rsidRDefault="00500A99" w:rsidP="00500A99">
            <w:r>
              <w:t>Further study the following options for LP-SS:</w:t>
            </w:r>
          </w:p>
          <w:p w14:paraId="4CDB85E6" w14:textId="76F12579" w:rsidR="00500A99" w:rsidRDefault="00500A99" w:rsidP="00500A99">
            <w:pPr>
              <w:pStyle w:val="ListParagraph"/>
              <w:numPr>
                <w:ilvl w:val="0"/>
                <w:numId w:val="26"/>
              </w:numPr>
            </w:pPr>
            <w:r>
              <w:t xml:space="preserve">Option 1: OOK-1 </w:t>
            </w:r>
          </w:p>
          <w:p w14:paraId="1CAC997B" w14:textId="369CD0D8" w:rsidR="00500A99" w:rsidRDefault="00500A99" w:rsidP="00500A99">
            <w:pPr>
              <w:pStyle w:val="ListParagraph"/>
              <w:numPr>
                <w:ilvl w:val="0"/>
                <w:numId w:val="26"/>
              </w:numPr>
            </w:pPr>
            <w:r>
              <w:t>Option 2: OOK-4 with M=1,2,4,[8]</w:t>
            </w:r>
          </w:p>
          <w:p w14:paraId="2488BDC1" w14:textId="5B2AA8E9" w:rsidR="00500A99" w:rsidRDefault="00500A99" w:rsidP="00500A99">
            <w:pPr>
              <w:pStyle w:val="ListParagraph"/>
              <w:numPr>
                <w:ilvl w:val="0"/>
                <w:numId w:val="26"/>
              </w:numPr>
            </w:pPr>
            <w:r>
              <w:t>The SCS of a CP-OFDM symbol used for LP-SS generation is the same as that used for LP-WUS generation.</w:t>
            </w:r>
          </w:p>
          <w:p w14:paraId="12F2899E" w14:textId="2CE46630" w:rsidR="00500A99" w:rsidRDefault="00500A99" w:rsidP="00500A99">
            <w:r>
              <w:t>FFS: different SCS</w:t>
            </w:r>
          </w:p>
        </w:tc>
      </w:tr>
    </w:tbl>
    <w:p w14:paraId="30FA232C" w14:textId="30187B97" w:rsidR="00500A99" w:rsidRDefault="00500A99" w:rsidP="00500A99">
      <w:pPr>
        <w:spacing w:beforeLines="50" w:before="120"/>
        <w:rPr>
          <w:rFonts w:eastAsia="SimSun"/>
        </w:rPr>
      </w:pPr>
      <w:r>
        <w:rPr>
          <w:rFonts w:eastAsia="SimSun"/>
        </w:rPr>
        <w:t xml:space="preserve">The remaining issue is to study M values for LP-SS. </w:t>
      </w:r>
    </w:p>
    <w:p w14:paraId="7EFC3C67" w14:textId="7F3EBB06" w:rsidR="00500A99" w:rsidRDefault="00500A99" w:rsidP="00500A99">
      <w:pPr>
        <w:spacing w:beforeLines="50" w:before="120"/>
        <w:rPr>
          <w:rFonts w:eastAsia="SimSun"/>
        </w:rPr>
      </w:pPr>
      <w:r>
        <w:rPr>
          <w:rFonts w:eastAsia="SimSun"/>
        </w:rPr>
        <w:t xml:space="preserve">Given SCS = </w:t>
      </w:r>
      <w:r w:rsidRPr="00500A99">
        <w:rPr>
          <w:rFonts w:eastAsia="SimSun"/>
        </w:rPr>
        <w:t>15kHz</w:t>
      </w:r>
      <w:r>
        <w:rPr>
          <w:rFonts w:eastAsia="SimSun"/>
        </w:rPr>
        <w:t>, SNR=-6dB, and 22RBs, we compare the timing accuracy and the measurement accuracy</w:t>
      </w:r>
      <w:r w:rsidRPr="00500A99">
        <w:rPr>
          <w:rFonts w:eastAsia="SimSun"/>
        </w:rPr>
        <w:t xml:space="preserve"> for M=2 </w:t>
      </w:r>
      <w:r>
        <w:rPr>
          <w:rFonts w:eastAsia="SimSun"/>
        </w:rPr>
        <w:t>and</w:t>
      </w:r>
      <w:r w:rsidRPr="00500A99">
        <w:rPr>
          <w:rFonts w:eastAsia="SimSun"/>
        </w:rPr>
        <w:t xml:space="preserve"> M=4</w:t>
      </w:r>
      <w:r>
        <w:rPr>
          <w:rFonts w:eastAsia="SimSun"/>
        </w:rPr>
        <w:t xml:space="preserve">. </w:t>
      </w:r>
    </w:p>
    <w:tbl>
      <w:tblPr>
        <w:tblStyle w:val="TableGrid"/>
        <w:tblW w:w="0" w:type="auto"/>
        <w:jc w:val="center"/>
        <w:tblLook w:val="04A0" w:firstRow="1" w:lastRow="0" w:firstColumn="1" w:lastColumn="0" w:noHBand="0" w:noVBand="1"/>
        <w:tblCaption w:val=""/>
        <w:tblDescription w:val=""/>
      </w:tblPr>
      <w:tblGrid>
        <w:gridCol w:w="993"/>
        <w:gridCol w:w="830"/>
        <w:gridCol w:w="830"/>
      </w:tblGrid>
      <w:tr w:rsidR="00500A99" w:rsidRPr="00500A99" w14:paraId="76EBE998" w14:textId="77777777" w:rsidTr="00500A99">
        <w:trPr>
          <w:jc w:val="center"/>
        </w:trPr>
        <w:tc>
          <w:tcPr>
            <w:tcW w:w="0" w:type="auto"/>
            <w:gridSpan w:val="3"/>
            <w:shd w:val="clear" w:color="auto" w:fill="F2F2F2" w:themeFill="background1" w:themeFillShade="F2"/>
          </w:tcPr>
          <w:p w14:paraId="6ADE8D9E" w14:textId="629A4158" w:rsidR="00500A99" w:rsidRPr="00500A99" w:rsidRDefault="00500A99" w:rsidP="00500A99">
            <w:pPr>
              <w:overflowPunct/>
              <w:autoSpaceDE/>
              <w:autoSpaceDN/>
              <w:adjustRightInd/>
              <w:spacing w:after="0"/>
              <w:textAlignment w:val="auto"/>
              <w:rPr>
                <w:rFonts w:eastAsia="新細明體" w:cs="Calibri"/>
                <w:b/>
                <w:bCs/>
                <w:lang w:eastAsia="zh-TW"/>
              </w:rPr>
            </w:pPr>
            <w:r w:rsidRPr="00500A99">
              <w:rPr>
                <w:rFonts w:eastAsia="新細明體" w:cs="Calibri" w:hint="eastAsia"/>
                <w:b/>
                <w:bCs/>
                <w:lang w:eastAsia="zh-TW"/>
              </w:rPr>
              <w:t>T</w:t>
            </w:r>
            <w:r w:rsidRPr="00500A99">
              <w:rPr>
                <w:rFonts w:eastAsia="新細明體" w:cs="Calibri"/>
                <w:b/>
                <w:bCs/>
                <w:lang w:eastAsia="zh-TW"/>
              </w:rPr>
              <w:t>iming accuracy</w:t>
            </w:r>
          </w:p>
        </w:tc>
      </w:tr>
      <w:tr w:rsidR="00500A99" w:rsidRPr="00500A99" w14:paraId="0C9AAD10" w14:textId="77777777" w:rsidTr="00500A99">
        <w:trPr>
          <w:jc w:val="center"/>
        </w:trPr>
        <w:tc>
          <w:tcPr>
            <w:tcW w:w="0" w:type="auto"/>
            <w:hideMark/>
          </w:tcPr>
          <w:p w14:paraId="06278021" w14:textId="77777777" w:rsidR="00500A99" w:rsidRPr="00500A99" w:rsidRDefault="00500A99" w:rsidP="00500A99">
            <w:pPr>
              <w:overflowPunct/>
              <w:autoSpaceDE/>
              <w:autoSpaceDN/>
              <w:adjustRightInd/>
              <w:spacing w:after="0"/>
              <w:textAlignment w:val="auto"/>
              <w:rPr>
                <w:rFonts w:eastAsia="新細明體" w:cs="Calibri"/>
                <w:lang w:eastAsia="zh-TW"/>
              </w:rPr>
            </w:pPr>
            <w:r w:rsidRPr="00500A99">
              <w:rPr>
                <w:rFonts w:eastAsia="新細明體" w:cs="Calibri"/>
                <w:lang w:eastAsia="zh-TW"/>
              </w:rPr>
              <w:t>#Symbols</w:t>
            </w:r>
          </w:p>
        </w:tc>
        <w:tc>
          <w:tcPr>
            <w:tcW w:w="0" w:type="auto"/>
            <w:hideMark/>
          </w:tcPr>
          <w:p w14:paraId="346B2910" w14:textId="77777777" w:rsidR="00500A99" w:rsidRPr="00500A99" w:rsidRDefault="00500A99" w:rsidP="00500A99">
            <w:pPr>
              <w:overflowPunct/>
              <w:autoSpaceDE/>
              <w:autoSpaceDN/>
              <w:adjustRightInd/>
              <w:spacing w:after="0"/>
              <w:textAlignment w:val="auto"/>
              <w:rPr>
                <w:rFonts w:eastAsia="新細明體" w:cs="Calibri"/>
                <w:lang w:eastAsia="zh-TW"/>
              </w:rPr>
            </w:pPr>
            <w:r w:rsidRPr="00500A99">
              <w:rPr>
                <w:rFonts w:eastAsia="新細明體" w:cs="Calibri"/>
                <w:lang w:eastAsia="zh-TW"/>
              </w:rPr>
              <w:t>M=2</w:t>
            </w:r>
          </w:p>
        </w:tc>
        <w:tc>
          <w:tcPr>
            <w:tcW w:w="0" w:type="auto"/>
            <w:hideMark/>
          </w:tcPr>
          <w:p w14:paraId="0E1311B3" w14:textId="77777777" w:rsidR="00500A99" w:rsidRPr="00500A99" w:rsidRDefault="00500A99" w:rsidP="00500A99">
            <w:pPr>
              <w:overflowPunct/>
              <w:autoSpaceDE/>
              <w:autoSpaceDN/>
              <w:adjustRightInd/>
              <w:spacing w:after="0"/>
              <w:textAlignment w:val="auto"/>
              <w:rPr>
                <w:rFonts w:eastAsia="新細明體" w:cs="Calibri"/>
                <w:lang w:eastAsia="zh-TW"/>
              </w:rPr>
            </w:pPr>
            <w:r w:rsidRPr="00500A99">
              <w:rPr>
                <w:rFonts w:eastAsia="新細明體" w:cs="Calibri"/>
                <w:lang w:eastAsia="zh-TW"/>
              </w:rPr>
              <w:t>M=4</w:t>
            </w:r>
          </w:p>
        </w:tc>
      </w:tr>
      <w:tr w:rsidR="00500A99" w:rsidRPr="00500A99" w14:paraId="37716848" w14:textId="77777777" w:rsidTr="00500A99">
        <w:trPr>
          <w:jc w:val="center"/>
        </w:trPr>
        <w:tc>
          <w:tcPr>
            <w:tcW w:w="0" w:type="auto"/>
            <w:hideMark/>
          </w:tcPr>
          <w:p w14:paraId="24EDF8A9" w14:textId="77777777" w:rsidR="00500A99" w:rsidRPr="00500A99" w:rsidRDefault="00500A99" w:rsidP="00500A99">
            <w:pPr>
              <w:overflowPunct/>
              <w:autoSpaceDE/>
              <w:autoSpaceDN/>
              <w:adjustRightInd/>
              <w:spacing w:after="0"/>
              <w:textAlignment w:val="auto"/>
              <w:rPr>
                <w:rFonts w:eastAsia="新細明體" w:cs="Calibri"/>
                <w:lang w:eastAsia="zh-TW"/>
              </w:rPr>
            </w:pPr>
            <w:r w:rsidRPr="00500A99">
              <w:rPr>
                <w:rFonts w:eastAsia="新細明體" w:cs="Calibri"/>
                <w:lang w:eastAsia="zh-TW"/>
              </w:rPr>
              <w:t>8</w:t>
            </w:r>
          </w:p>
        </w:tc>
        <w:tc>
          <w:tcPr>
            <w:tcW w:w="0" w:type="auto"/>
            <w:hideMark/>
          </w:tcPr>
          <w:p w14:paraId="58692790" w14:textId="77777777" w:rsidR="00500A99" w:rsidRPr="00500A99" w:rsidRDefault="00500A99" w:rsidP="00500A99">
            <w:pPr>
              <w:overflowPunct/>
              <w:autoSpaceDE/>
              <w:autoSpaceDN/>
              <w:adjustRightInd/>
              <w:spacing w:after="0"/>
              <w:textAlignment w:val="auto"/>
              <w:rPr>
                <w:rFonts w:eastAsia="新細明體" w:cs="Calibri"/>
                <w:lang w:eastAsia="zh-TW"/>
              </w:rPr>
            </w:pPr>
            <w:r w:rsidRPr="00500A99">
              <w:rPr>
                <w:rFonts w:eastAsia="新細明體" w:cs="Calibri"/>
                <w:lang w:eastAsia="zh-TW"/>
              </w:rPr>
              <w:t>5.01us</w:t>
            </w:r>
          </w:p>
        </w:tc>
        <w:tc>
          <w:tcPr>
            <w:tcW w:w="0" w:type="auto"/>
            <w:hideMark/>
          </w:tcPr>
          <w:p w14:paraId="551F93AE" w14:textId="77777777" w:rsidR="00500A99" w:rsidRPr="00500A99" w:rsidRDefault="00500A99" w:rsidP="00500A99">
            <w:pPr>
              <w:overflowPunct/>
              <w:autoSpaceDE/>
              <w:autoSpaceDN/>
              <w:adjustRightInd/>
              <w:spacing w:after="0"/>
              <w:textAlignment w:val="auto"/>
              <w:rPr>
                <w:rFonts w:eastAsia="新細明體" w:cs="Calibri"/>
                <w:lang w:eastAsia="zh-TW"/>
              </w:rPr>
            </w:pPr>
            <w:r w:rsidRPr="00500A99">
              <w:rPr>
                <w:rFonts w:eastAsia="新細明體" w:cs="Calibri"/>
                <w:lang w:eastAsia="zh-TW"/>
              </w:rPr>
              <w:t>4.13us</w:t>
            </w:r>
          </w:p>
        </w:tc>
      </w:tr>
      <w:tr w:rsidR="00500A99" w:rsidRPr="00500A99" w14:paraId="3A6E4DF1" w14:textId="77777777" w:rsidTr="00500A99">
        <w:trPr>
          <w:jc w:val="center"/>
        </w:trPr>
        <w:tc>
          <w:tcPr>
            <w:tcW w:w="0" w:type="auto"/>
            <w:hideMark/>
          </w:tcPr>
          <w:p w14:paraId="14BA657B" w14:textId="77777777" w:rsidR="00500A99" w:rsidRPr="00500A99" w:rsidRDefault="00500A99" w:rsidP="00500A99">
            <w:pPr>
              <w:overflowPunct/>
              <w:autoSpaceDE/>
              <w:autoSpaceDN/>
              <w:adjustRightInd/>
              <w:spacing w:after="0"/>
              <w:textAlignment w:val="auto"/>
              <w:rPr>
                <w:rFonts w:eastAsia="新細明體" w:cs="Calibri"/>
                <w:lang w:eastAsia="zh-TW"/>
              </w:rPr>
            </w:pPr>
            <w:r w:rsidRPr="00500A99">
              <w:rPr>
                <w:rFonts w:eastAsia="新細明體" w:cs="Calibri"/>
                <w:lang w:eastAsia="zh-TW"/>
              </w:rPr>
              <w:t>10</w:t>
            </w:r>
          </w:p>
        </w:tc>
        <w:tc>
          <w:tcPr>
            <w:tcW w:w="0" w:type="auto"/>
            <w:hideMark/>
          </w:tcPr>
          <w:p w14:paraId="4DD3D28F" w14:textId="77777777" w:rsidR="00500A99" w:rsidRPr="00500A99" w:rsidRDefault="00500A99" w:rsidP="00500A99">
            <w:pPr>
              <w:overflowPunct/>
              <w:autoSpaceDE/>
              <w:autoSpaceDN/>
              <w:adjustRightInd/>
              <w:spacing w:after="0"/>
              <w:textAlignment w:val="auto"/>
              <w:rPr>
                <w:rFonts w:eastAsia="新細明體" w:cs="Calibri"/>
                <w:lang w:eastAsia="zh-TW"/>
              </w:rPr>
            </w:pPr>
            <w:r w:rsidRPr="00500A99">
              <w:rPr>
                <w:rFonts w:eastAsia="新細明體" w:cs="Calibri"/>
                <w:lang w:eastAsia="zh-TW"/>
              </w:rPr>
              <w:t>3.16us</w:t>
            </w:r>
          </w:p>
        </w:tc>
        <w:tc>
          <w:tcPr>
            <w:tcW w:w="0" w:type="auto"/>
            <w:hideMark/>
          </w:tcPr>
          <w:p w14:paraId="52419E9A" w14:textId="77777777" w:rsidR="00500A99" w:rsidRPr="00500A99" w:rsidRDefault="00500A99" w:rsidP="00500A99">
            <w:pPr>
              <w:overflowPunct/>
              <w:autoSpaceDE/>
              <w:autoSpaceDN/>
              <w:adjustRightInd/>
              <w:spacing w:after="0"/>
              <w:textAlignment w:val="auto"/>
              <w:rPr>
                <w:rFonts w:eastAsia="新細明體" w:cs="Calibri"/>
                <w:lang w:eastAsia="zh-TW"/>
              </w:rPr>
            </w:pPr>
            <w:r w:rsidRPr="00500A99">
              <w:rPr>
                <w:rFonts w:eastAsia="新細明體" w:cs="Calibri"/>
                <w:lang w:eastAsia="zh-TW"/>
              </w:rPr>
              <w:t>2.21us</w:t>
            </w:r>
          </w:p>
        </w:tc>
      </w:tr>
      <w:tr w:rsidR="00500A99" w:rsidRPr="00500A99" w14:paraId="6E6D70FB" w14:textId="77777777" w:rsidTr="00500A99">
        <w:trPr>
          <w:jc w:val="center"/>
        </w:trPr>
        <w:tc>
          <w:tcPr>
            <w:tcW w:w="0" w:type="auto"/>
            <w:gridSpan w:val="3"/>
            <w:shd w:val="clear" w:color="auto" w:fill="F2F2F2" w:themeFill="background1" w:themeFillShade="F2"/>
          </w:tcPr>
          <w:p w14:paraId="7BF12D8D" w14:textId="465FF146" w:rsidR="00500A99" w:rsidRPr="00500A99" w:rsidRDefault="00500A99" w:rsidP="00500A99">
            <w:pPr>
              <w:overflowPunct/>
              <w:autoSpaceDE/>
              <w:autoSpaceDN/>
              <w:adjustRightInd/>
              <w:spacing w:after="0"/>
              <w:textAlignment w:val="auto"/>
              <w:rPr>
                <w:rFonts w:eastAsia="新細明體" w:cs="Calibri"/>
                <w:b/>
                <w:bCs/>
                <w:lang w:eastAsia="zh-TW"/>
              </w:rPr>
            </w:pPr>
            <w:r w:rsidRPr="00500A99">
              <w:rPr>
                <w:rFonts w:eastAsia="新細明體" w:cs="Calibri"/>
                <w:b/>
                <w:bCs/>
                <w:lang w:eastAsia="zh-TW"/>
              </w:rPr>
              <w:t xml:space="preserve">Measurement accuracy </w:t>
            </w:r>
          </w:p>
        </w:tc>
      </w:tr>
      <w:tr w:rsidR="00500A99" w:rsidRPr="00500A99" w14:paraId="35979978" w14:textId="77777777" w:rsidTr="00500A99">
        <w:trPr>
          <w:jc w:val="center"/>
        </w:trPr>
        <w:tc>
          <w:tcPr>
            <w:tcW w:w="0" w:type="auto"/>
          </w:tcPr>
          <w:p w14:paraId="3E82B628" w14:textId="01E3F161" w:rsidR="00500A99" w:rsidRPr="00500A99" w:rsidRDefault="00500A99" w:rsidP="00500A99">
            <w:pPr>
              <w:overflowPunct/>
              <w:autoSpaceDE/>
              <w:autoSpaceDN/>
              <w:adjustRightInd/>
              <w:spacing w:after="0"/>
              <w:textAlignment w:val="auto"/>
              <w:rPr>
                <w:rFonts w:eastAsia="新細明體" w:cs="Calibri"/>
                <w:lang w:eastAsia="zh-TW"/>
              </w:rPr>
            </w:pPr>
            <w:r w:rsidRPr="00500A99">
              <w:t>#Symbols</w:t>
            </w:r>
          </w:p>
        </w:tc>
        <w:tc>
          <w:tcPr>
            <w:tcW w:w="0" w:type="auto"/>
          </w:tcPr>
          <w:p w14:paraId="3792FB2B" w14:textId="1E95D660" w:rsidR="00500A99" w:rsidRPr="00500A99" w:rsidRDefault="00500A99" w:rsidP="00500A99">
            <w:pPr>
              <w:overflowPunct/>
              <w:autoSpaceDE/>
              <w:autoSpaceDN/>
              <w:adjustRightInd/>
              <w:spacing w:after="0"/>
              <w:textAlignment w:val="auto"/>
              <w:rPr>
                <w:rFonts w:eastAsia="新細明體" w:cs="Calibri"/>
                <w:lang w:eastAsia="zh-TW"/>
              </w:rPr>
            </w:pPr>
            <w:r w:rsidRPr="00500A99">
              <w:t>M=2</w:t>
            </w:r>
          </w:p>
        </w:tc>
        <w:tc>
          <w:tcPr>
            <w:tcW w:w="0" w:type="auto"/>
          </w:tcPr>
          <w:p w14:paraId="1CBA63E9" w14:textId="754DD65F" w:rsidR="00500A99" w:rsidRPr="00500A99" w:rsidRDefault="00500A99" w:rsidP="00500A99">
            <w:pPr>
              <w:overflowPunct/>
              <w:autoSpaceDE/>
              <w:autoSpaceDN/>
              <w:adjustRightInd/>
              <w:spacing w:after="0"/>
              <w:textAlignment w:val="auto"/>
              <w:rPr>
                <w:rFonts w:eastAsia="新細明體" w:cs="Calibri"/>
                <w:lang w:eastAsia="zh-TW"/>
              </w:rPr>
            </w:pPr>
            <w:r w:rsidRPr="00500A99">
              <w:t>M=4</w:t>
            </w:r>
          </w:p>
        </w:tc>
      </w:tr>
      <w:tr w:rsidR="00500A99" w:rsidRPr="00500A99" w14:paraId="6129F610" w14:textId="77777777" w:rsidTr="00500A99">
        <w:trPr>
          <w:jc w:val="center"/>
        </w:trPr>
        <w:tc>
          <w:tcPr>
            <w:tcW w:w="0" w:type="auto"/>
          </w:tcPr>
          <w:p w14:paraId="74E78247" w14:textId="4625EEE0" w:rsidR="00500A99" w:rsidRPr="00500A99" w:rsidRDefault="00500A99" w:rsidP="00500A99">
            <w:pPr>
              <w:overflowPunct/>
              <w:autoSpaceDE/>
              <w:autoSpaceDN/>
              <w:adjustRightInd/>
              <w:spacing w:after="0"/>
              <w:textAlignment w:val="auto"/>
              <w:rPr>
                <w:rFonts w:eastAsia="新細明體" w:cs="Calibri"/>
                <w:lang w:eastAsia="zh-TW"/>
              </w:rPr>
            </w:pPr>
            <w:r w:rsidRPr="00500A99">
              <w:t>8</w:t>
            </w:r>
          </w:p>
        </w:tc>
        <w:tc>
          <w:tcPr>
            <w:tcW w:w="0" w:type="auto"/>
          </w:tcPr>
          <w:p w14:paraId="707DDA8C" w14:textId="45E3FD3F" w:rsidR="00500A99" w:rsidRPr="00500A99" w:rsidRDefault="00500A99" w:rsidP="00500A99">
            <w:pPr>
              <w:overflowPunct/>
              <w:autoSpaceDE/>
              <w:autoSpaceDN/>
              <w:adjustRightInd/>
              <w:spacing w:after="0"/>
              <w:textAlignment w:val="auto"/>
              <w:rPr>
                <w:rFonts w:eastAsia="新細明體" w:cs="Calibri"/>
                <w:lang w:eastAsia="zh-TW"/>
              </w:rPr>
            </w:pPr>
            <w:r w:rsidRPr="00500A99">
              <w:t>2.02 dB</w:t>
            </w:r>
          </w:p>
        </w:tc>
        <w:tc>
          <w:tcPr>
            <w:tcW w:w="0" w:type="auto"/>
          </w:tcPr>
          <w:p w14:paraId="27361756" w14:textId="300E1B82" w:rsidR="00500A99" w:rsidRPr="00500A99" w:rsidRDefault="00500A99" w:rsidP="00500A99">
            <w:pPr>
              <w:overflowPunct/>
              <w:autoSpaceDE/>
              <w:autoSpaceDN/>
              <w:adjustRightInd/>
              <w:spacing w:after="0"/>
              <w:textAlignment w:val="auto"/>
              <w:rPr>
                <w:rFonts w:eastAsia="新細明體" w:cs="Calibri"/>
                <w:lang w:eastAsia="zh-TW"/>
              </w:rPr>
            </w:pPr>
            <w:r w:rsidRPr="00500A99">
              <w:t>2.14 dB</w:t>
            </w:r>
          </w:p>
        </w:tc>
      </w:tr>
      <w:tr w:rsidR="00500A99" w:rsidRPr="00500A99" w14:paraId="1985F70B" w14:textId="77777777" w:rsidTr="00500A99">
        <w:trPr>
          <w:jc w:val="center"/>
        </w:trPr>
        <w:tc>
          <w:tcPr>
            <w:tcW w:w="0" w:type="auto"/>
          </w:tcPr>
          <w:p w14:paraId="27447952" w14:textId="7ECC0306" w:rsidR="00500A99" w:rsidRPr="00500A99" w:rsidRDefault="00500A99" w:rsidP="00500A99">
            <w:pPr>
              <w:overflowPunct/>
              <w:autoSpaceDE/>
              <w:autoSpaceDN/>
              <w:adjustRightInd/>
              <w:spacing w:after="0"/>
              <w:textAlignment w:val="auto"/>
              <w:rPr>
                <w:rFonts w:eastAsia="新細明體" w:cs="Calibri"/>
                <w:lang w:eastAsia="zh-TW"/>
              </w:rPr>
            </w:pPr>
            <w:r w:rsidRPr="00500A99">
              <w:t>10</w:t>
            </w:r>
          </w:p>
        </w:tc>
        <w:tc>
          <w:tcPr>
            <w:tcW w:w="0" w:type="auto"/>
          </w:tcPr>
          <w:p w14:paraId="08EF04ED" w14:textId="4CC4303F" w:rsidR="00500A99" w:rsidRPr="00500A99" w:rsidRDefault="00500A99" w:rsidP="00500A99">
            <w:pPr>
              <w:overflowPunct/>
              <w:autoSpaceDE/>
              <w:autoSpaceDN/>
              <w:adjustRightInd/>
              <w:spacing w:after="0"/>
              <w:textAlignment w:val="auto"/>
              <w:rPr>
                <w:rFonts w:eastAsia="新細明體" w:cs="Calibri"/>
                <w:lang w:eastAsia="zh-TW"/>
              </w:rPr>
            </w:pPr>
            <w:r w:rsidRPr="00500A99">
              <w:t>1.85 dB</w:t>
            </w:r>
          </w:p>
        </w:tc>
        <w:tc>
          <w:tcPr>
            <w:tcW w:w="0" w:type="auto"/>
          </w:tcPr>
          <w:p w14:paraId="549CAC2C" w14:textId="49AD7121" w:rsidR="00500A99" w:rsidRPr="00500A99" w:rsidRDefault="00500A99" w:rsidP="00500A99">
            <w:pPr>
              <w:overflowPunct/>
              <w:autoSpaceDE/>
              <w:autoSpaceDN/>
              <w:adjustRightInd/>
              <w:spacing w:after="0"/>
              <w:textAlignment w:val="auto"/>
              <w:rPr>
                <w:rFonts w:eastAsia="新細明體" w:cs="Calibri"/>
                <w:lang w:eastAsia="zh-TW"/>
              </w:rPr>
            </w:pPr>
            <w:r w:rsidRPr="00500A99">
              <w:t>1.9 dB</w:t>
            </w:r>
          </w:p>
        </w:tc>
      </w:tr>
    </w:tbl>
    <w:p w14:paraId="04398418" w14:textId="65220A2C" w:rsidR="00500A99" w:rsidRDefault="00500A99" w:rsidP="00500A99">
      <w:pPr>
        <w:spacing w:beforeLines="50" w:before="120"/>
        <w:rPr>
          <w:rFonts w:cs="Calibri"/>
          <w:sz w:val="22"/>
          <w:szCs w:val="22"/>
        </w:rPr>
      </w:pPr>
      <w:r>
        <w:rPr>
          <w:rFonts w:cs="Calibri"/>
          <w:sz w:val="22"/>
          <w:szCs w:val="22"/>
        </w:rPr>
        <w:t xml:space="preserve">No obvious gain </w:t>
      </w:r>
      <w:r w:rsidR="000E306D">
        <w:rPr>
          <w:rFonts w:cs="Calibri"/>
          <w:sz w:val="22"/>
          <w:szCs w:val="22"/>
        </w:rPr>
        <w:t>i</w:t>
      </w:r>
      <w:r>
        <w:rPr>
          <w:rFonts w:cs="Calibri"/>
          <w:sz w:val="22"/>
          <w:szCs w:val="22"/>
        </w:rPr>
        <w:t>n timing and measurement accuracy can be found by using a higher data rate as M=4. Also, the t</w:t>
      </w:r>
      <w:r w:rsidRPr="00500A99">
        <w:rPr>
          <w:rFonts w:eastAsia="SimSun"/>
        </w:rPr>
        <w:t xml:space="preserve">iming error tolerance for LP-WUS </w:t>
      </w:r>
      <w:r>
        <w:rPr>
          <w:rFonts w:eastAsia="SimSun"/>
        </w:rPr>
        <w:t>at</w:t>
      </w:r>
      <w:r w:rsidRPr="00500A99">
        <w:rPr>
          <w:rFonts w:eastAsia="SimSun"/>
        </w:rPr>
        <w:t xml:space="preserve"> 15k</w:t>
      </w:r>
      <w:r>
        <w:rPr>
          <w:rFonts w:eastAsia="SimSun"/>
        </w:rPr>
        <w:t>Hz</w:t>
      </w:r>
      <w:r w:rsidRPr="00500A99">
        <w:rPr>
          <w:rFonts w:eastAsia="SimSun"/>
        </w:rPr>
        <w:t xml:space="preserve"> SCS</w:t>
      </w:r>
      <w:r>
        <w:rPr>
          <w:rFonts w:eastAsia="SimSun"/>
        </w:rPr>
        <w:t xml:space="preserve"> is 6us for M = 2 and 2us for M = 4. In other words, using M = 4 for LPSS still cannot support </w:t>
      </w:r>
      <w:r>
        <w:rPr>
          <w:rFonts w:cs="Calibri"/>
          <w:sz w:val="22"/>
          <w:szCs w:val="22"/>
        </w:rPr>
        <w:t>LPWUS with M=4 but increasing complexity.</w:t>
      </w:r>
    </w:p>
    <w:p w14:paraId="78CC2825" w14:textId="5326F6EF" w:rsidR="00500A99" w:rsidRPr="00500A99" w:rsidRDefault="00500A99" w:rsidP="00500A99">
      <w:pPr>
        <w:spacing w:beforeLines="50" w:before="120"/>
        <w:rPr>
          <w:rFonts w:eastAsia="SimSun"/>
        </w:rPr>
      </w:pPr>
      <w:r w:rsidRPr="00500A99">
        <w:rPr>
          <w:rFonts w:eastAsia="SimSun" w:cs="Calibri"/>
        </w:rPr>
        <w:t>With this regard, we prefer</w:t>
      </w:r>
      <w:r w:rsidR="000E306D">
        <w:rPr>
          <w:rFonts w:eastAsia="SimSun" w:cs="Calibri"/>
        </w:rPr>
        <w:t xml:space="preserve"> to</w:t>
      </w:r>
      <w:r w:rsidRPr="00500A99">
        <w:rPr>
          <w:rFonts w:eastAsia="SimSun" w:cs="Calibri"/>
        </w:rPr>
        <w:t xml:space="preserve"> simplify </w:t>
      </w:r>
      <w:r w:rsidR="000E306D">
        <w:rPr>
          <w:rFonts w:eastAsia="SimSun" w:cs="Calibri"/>
        </w:rPr>
        <w:t xml:space="preserve">the </w:t>
      </w:r>
      <w:r w:rsidRPr="00500A99">
        <w:rPr>
          <w:rFonts w:eastAsia="SimSun" w:cs="Calibri"/>
        </w:rPr>
        <w:t>design considering M=2 for both LPSS and LPWUS @30kHz/15kHz</w:t>
      </w:r>
      <w:r>
        <w:rPr>
          <w:rFonts w:eastAsia="SimSun" w:cs="Calibri"/>
        </w:rPr>
        <w:t xml:space="preserve">. </w:t>
      </w:r>
      <w:r w:rsidRPr="00500A99">
        <w:rPr>
          <w:rFonts w:eastAsia="SimSun" w:cs="Calibri"/>
        </w:rPr>
        <w:t xml:space="preserve">For OOK WUR, </w:t>
      </w:r>
      <w:r>
        <w:rPr>
          <w:rFonts w:eastAsia="SimSun" w:cs="Calibri"/>
        </w:rPr>
        <w:t xml:space="preserve">since </w:t>
      </w:r>
      <w:r w:rsidRPr="00500A99">
        <w:rPr>
          <w:rFonts w:eastAsia="SimSun" w:cs="Calibri"/>
        </w:rPr>
        <w:t>the chip duration is the same for M=2@30kHz and for M=4</w:t>
      </w:r>
      <w:r>
        <w:rPr>
          <w:rFonts w:eastAsia="SimSun" w:cs="Calibri"/>
        </w:rPr>
        <w:t xml:space="preserve"> at SCS =</w:t>
      </w:r>
      <w:r w:rsidRPr="00500A99">
        <w:rPr>
          <w:rFonts w:eastAsia="SimSun" w:cs="Calibri"/>
        </w:rPr>
        <w:t>15kHz</w:t>
      </w:r>
      <w:r>
        <w:rPr>
          <w:rFonts w:eastAsia="SimSun" w:cs="Calibri"/>
        </w:rPr>
        <w:t xml:space="preserve">, it is reasonable to support </w:t>
      </w:r>
      <w:r w:rsidRPr="00500A99">
        <w:rPr>
          <w:rFonts w:eastAsia="SimSun" w:cs="Calibri"/>
        </w:rPr>
        <w:t>M=4 only for both LPSS and LPWUS</w:t>
      </w:r>
      <w:r>
        <w:rPr>
          <w:rFonts w:eastAsia="SimSun" w:cs="Calibri"/>
        </w:rPr>
        <w:t xml:space="preserve"> at SCS = </w:t>
      </w:r>
      <w:r w:rsidRPr="00500A99">
        <w:rPr>
          <w:rFonts w:eastAsia="SimSun" w:cs="Calibri"/>
        </w:rPr>
        <w:t>15kHz</w:t>
      </w:r>
      <w:r>
        <w:rPr>
          <w:rFonts w:eastAsia="SimSun" w:cs="Calibri"/>
        </w:rPr>
        <w:t>.</w:t>
      </w:r>
    </w:p>
    <w:p w14:paraId="19D903B6" w14:textId="6D12F92F" w:rsidR="0020335D" w:rsidRDefault="000F3047">
      <w:pPr>
        <w:ind w:left="1440" w:hanging="1440"/>
        <w:rPr>
          <w:b/>
        </w:rPr>
      </w:pPr>
      <w:bookmarkStart w:id="17" w:name="OLE_LINK18"/>
      <w:r>
        <w:rPr>
          <w:b/>
        </w:rPr>
        <w:t xml:space="preserve">Proposal </w:t>
      </w:r>
      <w:r w:rsidR="0054740C">
        <w:rPr>
          <w:b/>
        </w:rPr>
        <w:t>9</w:t>
      </w:r>
      <w:r>
        <w:rPr>
          <w:b/>
        </w:rPr>
        <w:t>:</w:t>
      </w:r>
      <w:r>
        <w:rPr>
          <w:b/>
        </w:rPr>
        <w:tab/>
        <w:t>M=2 for both LPSS and LPWUS @30kHz/15kHz. M=4 only for both LPSS and LPWUS @15kHz</w:t>
      </w:r>
      <w:r w:rsidR="00500A99">
        <w:rPr>
          <w:b/>
        </w:rPr>
        <w:t>.</w:t>
      </w:r>
    </w:p>
    <w:bookmarkEnd w:id="17"/>
    <w:p w14:paraId="4A872A1B" w14:textId="77777777" w:rsidR="00916CD4" w:rsidRDefault="00916CD4">
      <w:pPr>
        <w:ind w:left="1440" w:hanging="1440"/>
      </w:pPr>
    </w:p>
    <w:p w14:paraId="79E0C8FB" w14:textId="77777777" w:rsidR="00500A99" w:rsidRDefault="000F3047">
      <w:pPr>
        <w:pStyle w:val="Heading1"/>
      </w:pPr>
      <w:r>
        <w:t>LPSS Sequence</w:t>
      </w:r>
    </w:p>
    <w:tbl>
      <w:tblPr>
        <w:tblStyle w:val="TableGrid"/>
        <w:tblW w:w="0" w:type="auto"/>
        <w:tblLook w:val="04A0" w:firstRow="1" w:lastRow="0" w:firstColumn="1" w:lastColumn="0" w:noHBand="0" w:noVBand="1"/>
      </w:tblPr>
      <w:tblGrid>
        <w:gridCol w:w="8630"/>
      </w:tblGrid>
      <w:tr w:rsidR="00500A99" w14:paraId="489FB70A" w14:textId="77777777" w:rsidTr="00500A99">
        <w:tc>
          <w:tcPr>
            <w:tcW w:w="8630" w:type="dxa"/>
          </w:tcPr>
          <w:p w14:paraId="4614E15D" w14:textId="77777777" w:rsidR="00500A99" w:rsidRPr="00500A99" w:rsidRDefault="00500A99" w:rsidP="00500A99">
            <w:pPr>
              <w:rPr>
                <w:b/>
                <w:bCs/>
              </w:rPr>
            </w:pPr>
            <w:r w:rsidRPr="00500A99">
              <w:rPr>
                <w:b/>
                <w:bCs/>
                <w:highlight w:val="green"/>
              </w:rPr>
              <w:t>Agreement</w:t>
            </w:r>
          </w:p>
          <w:p w14:paraId="2A1686ED" w14:textId="77777777" w:rsidR="00500A99" w:rsidRDefault="00500A99" w:rsidP="00500A99">
            <w:r>
              <w:t>Further down-select the number of binary LP-SS sequences for the ‘ON-OFF’ pattern:</w:t>
            </w:r>
          </w:p>
          <w:p w14:paraId="3D42F948" w14:textId="0E76B77E" w:rsidR="00500A99" w:rsidRDefault="00500A99" w:rsidP="00500A99">
            <w:pPr>
              <w:pStyle w:val="ListParagraph"/>
              <w:numPr>
                <w:ilvl w:val="0"/>
                <w:numId w:val="28"/>
              </w:numPr>
            </w:pPr>
            <w:r>
              <w:t>3</w:t>
            </w:r>
          </w:p>
          <w:p w14:paraId="4D620810" w14:textId="7C7741B4" w:rsidR="00500A99" w:rsidRDefault="00500A99" w:rsidP="00500A99">
            <w:pPr>
              <w:pStyle w:val="ListParagraph"/>
              <w:numPr>
                <w:ilvl w:val="0"/>
                <w:numId w:val="28"/>
              </w:numPr>
            </w:pPr>
            <w:r>
              <w:t xml:space="preserve">4 </w:t>
            </w:r>
          </w:p>
          <w:p w14:paraId="44DC1D89" w14:textId="039B1F5E" w:rsidR="00500A99" w:rsidRDefault="00500A99" w:rsidP="00500A99">
            <w:pPr>
              <w:pStyle w:val="ListParagraph"/>
              <w:numPr>
                <w:ilvl w:val="0"/>
                <w:numId w:val="28"/>
              </w:numPr>
            </w:pPr>
            <w:r>
              <w:t xml:space="preserve">8 </w:t>
            </w:r>
          </w:p>
          <w:p w14:paraId="50EDAA01" w14:textId="4B65F4CC" w:rsidR="00500A99" w:rsidRDefault="00500A99" w:rsidP="00500A99">
            <w:pPr>
              <w:pStyle w:val="ListParagraph"/>
              <w:numPr>
                <w:ilvl w:val="0"/>
                <w:numId w:val="28"/>
              </w:numPr>
            </w:pPr>
            <w:r>
              <w:t>16</w:t>
            </w:r>
          </w:p>
        </w:tc>
      </w:tr>
    </w:tbl>
    <w:p w14:paraId="0125892F" w14:textId="18DC2237" w:rsidR="00500A99" w:rsidRDefault="00500A99" w:rsidP="00500A99">
      <w:pPr>
        <w:spacing w:beforeLines="50" w:before="120" w:after="240"/>
      </w:pPr>
      <w:r w:rsidRPr="00500A99">
        <w:t xml:space="preserve">LPSS is used for synchronization and RRM measurement only. Since no additional information delivered is needed, 3 sequences </w:t>
      </w:r>
      <w:r>
        <w:t xml:space="preserve">can support </w:t>
      </w:r>
      <w:r w:rsidR="000E306D">
        <w:t xml:space="preserve">the </w:t>
      </w:r>
      <w:r>
        <w:t xml:space="preserve">frequency-reuse-3 type of deployment. Fewer sequences for the ON-OFF pattern can support a simple and compact LPSS design. </w:t>
      </w:r>
    </w:p>
    <w:tbl>
      <w:tblPr>
        <w:tblW w:w="1500" w:type="dxa"/>
        <w:jc w:val="center"/>
        <w:tblCellMar>
          <w:left w:w="28" w:type="dxa"/>
          <w:right w:w="28" w:type="dxa"/>
        </w:tblCellMar>
        <w:tblLook w:val="04A0" w:firstRow="1" w:lastRow="0" w:firstColumn="1" w:lastColumn="0" w:noHBand="0" w:noVBand="1"/>
      </w:tblPr>
      <w:tblGrid>
        <w:gridCol w:w="500"/>
        <w:gridCol w:w="500"/>
        <w:gridCol w:w="500"/>
      </w:tblGrid>
      <w:tr w:rsidR="00500A99" w:rsidRPr="00500A99" w14:paraId="19B53A03" w14:textId="77777777" w:rsidTr="00500A99">
        <w:trPr>
          <w:trHeight w:val="402"/>
          <w:jc w:val="center"/>
        </w:trPr>
        <w:tc>
          <w:tcPr>
            <w:tcW w:w="500" w:type="dxa"/>
            <w:tcBorders>
              <w:top w:val="nil"/>
              <w:left w:val="nil"/>
              <w:bottom w:val="nil"/>
              <w:right w:val="nil"/>
            </w:tcBorders>
            <w:shd w:val="clear" w:color="000000" w:fill="FFC000"/>
            <w:noWrap/>
            <w:vAlign w:val="center"/>
            <w:hideMark/>
          </w:tcPr>
          <w:p w14:paraId="1CD6FCFD" w14:textId="77777777" w:rsidR="00500A99" w:rsidRPr="00500A99" w:rsidRDefault="00500A99" w:rsidP="00500A99">
            <w:pPr>
              <w:overflowPunct/>
              <w:autoSpaceDE/>
              <w:autoSpaceDN/>
              <w:adjustRightInd/>
              <w:spacing w:after="0"/>
              <w:textAlignment w:val="auto"/>
              <w:rPr>
                <w:rFonts w:eastAsia="新細明體" w:cs="Calibri"/>
                <w:color w:val="000000"/>
                <w:sz w:val="22"/>
                <w:szCs w:val="22"/>
                <w:lang w:eastAsia="zh-TW"/>
              </w:rPr>
            </w:pPr>
            <w:r w:rsidRPr="00500A99">
              <w:rPr>
                <w:rFonts w:eastAsia="新細明體" w:cs="Calibri"/>
                <w:color w:val="000000"/>
                <w:sz w:val="22"/>
                <w:szCs w:val="22"/>
                <w:lang w:eastAsia="zh-TW"/>
              </w:rPr>
              <w:t>seq2</w:t>
            </w:r>
          </w:p>
        </w:tc>
        <w:tc>
          <w:tcPr>
            <w:tcW w:w="500" w:type="dxa"/>
            <w:tcBorders>
              <w:top w:val="nil"/>
              <w:left w:val="nil"/>
              <w:bottom w:val="nil"/>
              <w:right w:val="nil"/>
            </w:tcBorders>
            <w:shd w:val="clear" w:color="000000" w:fill="5B9BD5"/>
            <w:noWrap/>
            <w:vAlign w:val="center"/>
            <w:hideMark/>
          </w:tcPr>
          <w:p w14:paraId="7EB42F60" w14:textId="77777777" w:rsidR="00500A99" w:rsidRPr="00500A99" w:rsidRDefault="00500A99" w:rsidP="00500A99">
            <w:pPr>
              <w:overflowPunct/>
              <w:autoSpaceDE/>
              <w:autoSpaceDN/>
              <w:adjustRightInd/>
              <w:spacing w:after="0"/>
              <w:textAlignment w:val="auto"/>
              <w:rPr>
                <w:rFonts w:eastAsia="新細明體" w:cs="Calibri"/>
                <w:color w:val="000000"/>
                <w:sz w:val="22"/>
                <w:szCs w:val="22"/>
                <w:lang w:eastAsia="zh-TW"/>
              </w:rPr>
            </w:pPr>
            <w:r w:rsidRPr="00500A99">
              <w:rPr>
                <w:rFonts w:eastAsia="新細明體" w:cs="Calibri"/>
                <w:color w:val="000000"/>
                <w:sz w:val="22"/>
                <w:szCs w:val="22"/>
                <w:lang w:eastAsia="zh-TW"/>
              </w:rPr>
              <w:t>seq1</w:t>
            </w:r>
          </w:p>
        </w:tc>
        <w:tc>
          <w:tcPr>
            <w:tcW w:w="500" w:type="dxa"/>
            <w:tcBorders>
              <w:top w:val="nil"/>
              <w:left w:val="nil"/>
              <w:bottom w:val="nil"/>
              <w:right w:val="nil"/>
            </w:tcBorders>
            <w:shd w:val="clear" w:color="000000" w:fill="FFC000"/>
            <w:noWrap/>
            <w:vAlign w:val="center"/>
            <w:hideMark/>
          </w:tcPr>
          <w:p w14:paraId="618A824A" w14:textId="77777777" w:rsidR="00500A99" w:rsidRPr="00500A99" w:rsidRDefault="00500A99" w:rsidP="00500A99">
            <w:pPr>
              <w:overflowPunct/>
              <w:autoSpaceDE/>
              <w:autoSpaceDN/>
              <w:adjustRightInd/>
              <w:spacing w:after="0"/>
              <w:textAlignment w:val="auto"/>
              <w:rPr>
                <w:rFonts w:eastAsia="新細明體" w:cs="Calibri"/>
                <w:color w:val="000000"/>
                <w:sz w:val="22"/>
                <w:szCs w:val="22"/>
                <w:lang w:eastAsia="zh-TW"/>
              </w:rPr>
            </w:pPr>
            <w:r w:rsidRPr="00500A99">
              <w:rPr>
                <w:rFonts w:eastAsia="新細明體" w:cs="Calibri"/>
                <w:color w:val="000000"/>
                <w:sz w:val="22"/>
                <w:szCs w:val="22"/>
                <w:lang w:eastAsia="zh-TW"/>
              </w:rPr>
              <w:t>seq2</w:t>
            </w:r>
          </w:p>
        </w:tc>
      </w:tr>
      <w:tr w:rsidR="00500A99" w:rsidRPr="00500A99" w14:paraId="55383E02" w14:textId="77777777" w:rsidTr="00500A99">
        <w:trPr>
          <w:trHeight w:val="402"/>
          <w:jc w:val="center"/>
        </w:trPr>
        <w:tc>
          <w:tcPr>
            <w:tcW w:w="500" w:type="dxa"/>
            <w:tcBorders>
              <w:top w:val="nil"/>
              <w:left w:val="nil"/>
              <w:bottom w:val="nil"/>
              <w:right w:val="nil"/>
            </w:tcBorders>
            <w:shd w:val="clear" w:color="000000" w:fill="5B9BD5"/>
            <w:noWrap/>
            <w:vAlign w:val="center"/>
            <w:hideMark/>
          </w:tcPr>
          <w:p w14:paraId="587F327F" w14:textId="77777777" w:rsidR="00500A99" w:rsidRPr="00500A99" w:rsidRDefault="00500A99" w:rsidP="00500A99">
            <w:pPr>
              <w:overflowPunct/>
              <w:autoSpaceDE/>
              <w:autoSpaceDN/>
              <w:adjustRightInd/>
              <w:spacing w:after="0"/>
              <w:textAlignment w:val="auto"/>
              <w:rPr>
                <w:rFonts w:eastAsia="新細明體" w:cs="Calibri"/>
                <w:color w:val="000000"/>
                <w:sz w:val="22"/>
                <w:szCs w:val="22"/>
                <w:lang w:eastAsia="zh-TW"/>
              </w:rPr>
            </w:pPr>
            <w:r w:rsidRPr="00500A99">
              <w:rPr>
                <w:rFonts w:eastAsia="新細明體" w:cs="Calibri"/>
                <w:color w:val="000000"/>
                <w:sz w:val="22"/>
                <w:szCs w:val="22"/>
                <w:lang w:eastAsia="zh-TW"/>
              </w:rPr>
              <w:t>seq1</w:t>
            </w:r>
          </w:p>
        </w:tc>
        <w:tc>
          <w:tcPr>
            <w:tcW w:w="500" w:type="dxa"/>
            <w:tcBorders>
              <w:top w:val="nil"/>
              <w:left w:val="nil"/>
              <w:bottom w:val="nil"/>
              <w:right w:val="nil"/>
            </w:tcBorders>
            <w:shd w:val="clear" w:color="000000" w:fill="FF0000"/>
            <w:noWrap/>
            <w:vAlign w:val="center"/>
            <w:hideMark/>
          </w:tcPr>
          <w:p w14:paraId="22C10ED3" w14:textId="77777777" w:rsidR="00500A99" w:rsidRPr="00500A99" w:rsidRDefault="00500A99" w:rsidP="00500A99">
            <w:pPr>
              <w:overflowPunct/>
              <w:autoSpaceDE/>
              <w:autoSpaceDN/>
              <w:adjustRightInd/>
              <w:spacing w:after="0"/>
              <w:textAlignment w:val="auto"/>
              <w:rPr>
                <w:rFonts w:eastAsia="新細明體" w:cs="Calibri"/>
                <w:color w:val="000000"/>
                <w:sz w:val="22"/>
                <w:szCs w:val="22"/>
                <w:lang w:eastAsia="zh-TW"/>
              </w:rPr>
            </w:pPr>
            <w:r w:rsidRPr="00500A99">
              <w:rPr>
                <w:rFonts w:eastAsia="新細明體" w:cs="Calibri"/>
                <w:color w:val="000000"/>
                <w:sz w:val="22"/>
                <w:szCs w:val="22"/>
                <w:lang w:eastAsia="zh-TW"/>
              </w:rPr>
              <w:t>seq3</w:t>
            </w:r>
          </w:p>
        </w:tc>
        <w:tc>
          <w:tcPr>
            <w:tcW w:w="500" w:type="dxa"/>
            <w:tcBorders>
              <w:top w:val="nil"/>
              <w:left w:val="nil"/>
              <w:bottom w:val="nil"/>
              <w:right w:val="nil"/>
            </w:tcBorders>
            <w:shd w:val="clear" w:color="000000" w:fill="5B9BD5"/>
            <w:noWrap/>
            <w:vAlign w:val="center"/>
            <w:hideMark/>
          </w:tcPr>
          <w:p w14:paraId="63628293" w14:textId="77777777" w:rsidR="00500A99" w:rsidRPr="00500A99" w:rsidRDefault="00500A99" w:rsidP="00500A99">
            <w:pPr>
              <w:overflowPunct/>
              <w:autoSpaceDE/>
              <w:autoSpaceDN/>
              <w:adjustRightInd/>
              <w:spacing w:after="0"/>
              <w:textAlignment w:val="auto"/>
              <w:rPr>
                <w:rFonts w:eastAsia="新細明體" w:cs="Calibri"/>
                <w:color w:val="000000"/>
                <w:sz w:val="22"/>
                <w:szCs w:val="22"/>
                <w:lang w:eastAsia="zh-TW"/>
              </w:rPr>
            </w:pPr>
            <w:r w:rsidRPr="00500A99">
              <w:rPr>
                <w:rFonts w:eastAsia="新細明體" w:cs="Calibri"/>
                <w:color w:val="000000"/>
                <w:sz w:val="22"/>
                <w:szCs w:val="22"/>
                <w:lang w:eastAsia="zh-TW"/>
              </w:rPr>
              <w:t>seq1</w:t>
            </w:r>
          </w:p>
        </w:tc>
      </w:tr>
      <w:tr w:rsidR="00500A99" w:rsidRPr="00500A99" w14:paraId="205ED988" w14:textId="77777777" w:rsidTr="00500A99">
        <w:trPr>
          <w:trHeight w:val="402"/>
          <w:jc w:val="center"/>
        </w:trPr>
        <w:tc>
          <w:tcPr>
            <w:tcW w:w="500" w:type="dxa"/>
            <w:tcBorders>
              <w:top w:val="nil"/>
              <w:left w:val="nil"/>
              <w:bottom w:val="nil"/>
              <w:right w:val="nil"/>
            </w:tcBorders>
            <w:shd w:val="clear" w:color="000000" w:fill="FF0000"/>
            <w:noWrap/>
            <w:vAlign w:val="center"/>
            <w:hideMark/>
          </w:tcPr>
          <w:p w14:paraId="69AFAF30" w14:textId="77777777" w:rsidR="00500A99" w:rsidRPr="00500A99" w:rsidRDefault="00500A99" w:rsidP="00500A99">
            <w:pPr>
              <w:overflowPunct/>
              <w:autoSpaceDE/>
              <w:autoSpaceDN/>
              <w:adjustRightInd/>
              <w:spacing w:after="0"/>
              <w:textAlignment w:val="auto"/>
              <w:rPr>
                <w:rFonts w:eastAsia="新細明體" w:cs="Calibri"/>
                <w:color w:val="000000"/>
                <w:sz w:val="22"/>
                <w:szCs w:val="22"/>
                <w:lang w:eastAsia="zh-TW"/>
              </w:rPr>
            </w:pPr>
            <w:r w:rsidRPr="00500A99">
              <w:rPr>
                <w:rFonts w:eastAsia="新細明體" w:cs="Calibri"/>
                <w:color w:val="000000"/>
                <w:sz w:val="22"/>
                <w:szCs w:val="22"/>
                <w:lang w:eastAsia="zh-TW"/>
              </w:rPr>
              <w:t>seq3</w:t>
            </w:r>
          </w:p>
        </w:tc>
        <w:tc>
          <w:tcPr>
            <w:tcW w:w="500" w:type="dxa"/>
            <w:tcBorders>
              <w:top w:val="nil"/>
              <w:left w:val="nil"/>
              <w:bottom w:val="nil"/>
              <w:right w:val="nil"/>
            </w:tcBorders>
            <w:shd w:val="clear" w:color="000000" w:fill="FFC000"/>
            <w:noWrap/>
            <w:vAlign w:val="center"/>
            <w:hideMark/>
          </w:tcPr>
          <w:p w14:paraId="13E0A3D3" w14:textId="77777777" w:rsidR="00500A99" w:rsidRPr="00500A99" w:rsidRDefault="00500A99" w:rsidP="00500A99">
            <w:pPr>
              <w:overflowPunct/>
              <w:autoSpaceDE/>
              <w:autoSpaceDN/>
              <w:adjustRightInd/>
              <w:spacing w:after="0"/>
              <w:textAlignment w:val="auto"/>
              <w:rPr>
                <w:rFonts w:eastAsia="新細明體" w:cs="Calibri"/>
                <w:color w:val="000000"/>
                <w:sz w:val="22"/>
                <w:szCs w:val="22"/>
                <w:lang w:eastAsia="zh-TW"/>
              </w:rPr>
            </w:pPr>
            <w:r w:rsidRPr="00500A99">
              <w:rPr>
                <w:rFonts w:eastAsia="新細明體" w:cs="Calibri"/>
                <w:color w:val="000000"/>
                <w:sz w:val="22"/>
                <w:szCs w:val="22"/>
                <w:lang w:eastAsia="zh-TW"/>
              </w:rPr>
              <w:t>seq2</w:t>
            </w:r>
          </w:p>
        </w:tc>
        <w:tc>
          <w:tcPr>
            <w:tcW w:w="500" w:type="dxa"/>
            <w:tcBorders>
              <w:top w:val="nil"/>
              <w:left w:val="nil"/>
              <w:bottom w:val="nil"/>
              <w:right w:val="nil"/>
            </w:tcBorders>
            <w:shd w:val="clear" w:color="000000" w:fill="FF0000"/>
            <w:noWrap/>
            <w:vAlign w:val="center"/>
            <w:hideMark/>
          </w:tcPr>
          <w:p w14:paraId="2BF991E5" w14:textId="77777777" w:rsidR="00500A99" w:rsidRPr="00500A99" w:rsidRDefault="00500A99" w:rsidP="00500A99">
            <w:pPr>
              <w:overflowPunct/>
              <w:autoSpaceDE/>
              <w:autoSpaceDN/>
              <w:adjustRightInd/>
              <w:spacing w:after="0"/>
              <w:textAlignment w:val="auto"/>
              <w:rPr>
                <w:rFonts w:eastAsia="新細明體" w:cs="Calibri"/>
                <w:color w:val="000000"/>
                <w:sz w:val="22"/>
                <w:szCs w:val="22"/>
                <w:lang w:eastAsia="zh-TW"/>
              </w:rPr>
            </w:pPr>
            <w:r w:rsidRPr="00500A99">
              <w:rPr>
                <w:rFonts w:eastAsia="新細明體" w:cs="Calibri"/>
                <w:color w:val="000000"/>
                <w:sz w:val="22"/>
                <w:szCs w:val="22"/>
                <w:lang w:eastAsia="zh-TW"/>
              </w:rPr>
              <w:t>seq3</w:t>
            </w:r>
          </w:p>
        </w:tc>
      </w:tr>
      <w:tr w:rsidR="00500A99" w:rsidRPr="00500A99" w14:paraId="0041987C" w14:textId="77777777" w:rsidTr="00500A99">
        <w:trPr>
          <w:trHeight w:val="402"/>
          <w:jc w:val="center"/>
        </w:trPr>
        <w:tc>
          <w:tcPr>
            <w:tcW w:w="500" w:type="dxa"/>
            <w:tcBorders>
              <w:top w:val="nil"/>
              <w:left w:val="nil"/>
              <w:bottom w:val="nil"/>
              <w:right w:val="nil"/>
            </w:tcBorders>
            <w:shd w:val="clear" w:color="000000" w:fill="FFC000"/>
            <w:noWrap/>
            <w:vAlign w:val="center"/>
            <w:hideMark/>
          </w:tcPr>
          <w:p w14:paraId="71CBF9FD" w14:textId="77777777" w:rsidR="00500A99" w:rsidRPr="00500A99" w:rsidRDefault="00500A99" w:rsidP="00500A99">
            <w:pPr>
              <w:overflowPunct/>
              <w:autoSpaceDE/>
              <w:autoSpaceDN/>
              <w:adjustRightInd/>
              <w:spacing w:after="0"/>
              <w:textAlignment w:val="auto"/>
              <w:rPr>
                <w:rFonts w:eastAsia="新細明體" w:cs="Calibri"/>
                <w:color w:val="000000"/>
                <w:sz w:val="22"/>
                <w:szCs w:val="22"/>
                <w:lang w:eastAsia="zh-TW"/>
              </w:rPr>
            </w:pPr>
            <w:r w:rsidRPr="00500A99">
              <w:rPr>
                <w:rFonts w:eastAsia="新細明體" w:cs="Calibri"/>
                <w:color w:val="000000"/>
                <w:sz w:val="22"/>
                <w:szCs w:val="22"/>
                <w:lang w:eastAsia="zh-TW"/>
              </w:rPr>
              <w:t>seq2</w:t>
            </w:r>
          </w:p>
        </w:tc>
        <w:tc>
          <w:tcPr>
            <w:tcW w:w="500" w:type="dxa"/>
            <w:tcBorders>
              <w:top w:val="nil"/>
              <w:left w:val="nil"/>
              <w:bottom w:val="nil"/>
              <w:right w:val="nil"/>
            </w:tcBorders>
            <w:shd w:val="clear" w:color="000000" w:fill="5B9BD5"/>
            <w:noWrap/>
            <w:vAlign w:val="center"/>
            <w:hideMark/>
          </w:tcPr>
          <w:p w14:paraId="394258F8" w14:textId="77777777" w:rsidR="00500A99" w:rsidRPr="00500A99" w:rsidRDefault="00500A99" w:rsidP="00500A99">
            <w:pPr>
              <w:overflowPunct/>
              <w:autoSpaceDE/>
              <w:autoSpaceDN/>
              <w:adjustRightInd/>
              <w:spacing w:after="0"/>
              <w:textAlignment w:val="auto"/>
              <w:rPr>
                <w:rFonts w:eastAsia="新細明體" w:cs="Calibri"/>
                <w:color w:val="000000"/>
                <w:sz w:val="22"/>
                <w:szCs w:val="22"/>
                <w:lang w:eastAsia="zh-TW"/>
              </w:rPr>
            </w:pPr>
            <w:r w:rsidRPr="00500A99">
              <w:rPr>
                <w:rFonts w:eastAsia="新細明體" w:cs="Calibri"/>
                <w:color w:val="000000"/>
                <w:sz w:val="22"/>
                <w:szCs w:val="22"/>
                <w:lang w:eastAsia="zh-TW"/>
              </w:rPr>
              <w:t>seq1</w:t>
            </w:r>
          </w:p>
        </w:tc>
        <w:tc>
          <w:tcPr>
            <w:tcW w:w="500" w:type="dxa"/>
            <w:tcBorders>
              <w:top w:val="nil"/>
              <w:left w:val="nil"/>
              <w:bottom w:val="nil"/>
              <w:right w:val="nil"/>
            </w:tcBorders>
            <w:shd w:val="clear" w:color="000000" w:fill="FFC000"/>
            <w:noWrap/>
            <w:vAlign w:val="center"/>
            <w:hideMark/>
          </w:tcPr>
          <w:p w14:paraId="415BF7E3" w14:textId="77777777" w:rsidR="00500A99" w:rsidRPr="00500A99" w:rsidRDefault="00500A99" w:rsidP="00500A99">
            <w:pPr>
              <w:overflowPunct/>
              <w:autoSpaceDE/>
              <w:autoSpaceDN/>
              <w:adjustRightInd/>
              <w:spacing w:after="0"/>
              <w:textAlignment w:val="auto"/>
              <w:rPr>
                <w:rFonts w:eastAsia="新細明體" w:cs="Calibri"/>
                <w:color w:val="000000"/>
                <w:sz w:val="22"/>
                <w:szCs w:val="22"/>
                <w:lang w:eastAsia="zh-TW"/>
              </w:rPr>
            </w:pPr>
            <w:r w:rsidRPr="00500A99">
              <w:rPr>
                <w:rFonts w:eastAsia="新細明體" w:cs="Calibri"/>
                <w:color w:val="000000"/>
                <w:sz w:val="22"/>
                <w:szCs w:val="22"/>
                <w:lang w:eastAsia="zh-TW"/>
              </w:rPr>
              <w:t>seq2</w:t>
            </w:r>
          </w:p>
        </w:tc>
      </w:tr>
    </w:tbl>
    <w:p w14:paraId="6E467D17" w14:textId="50196754" w:rsidR="0020335D" w:rsidRDefault="000F3047" w:rsidP="00500A99">
      <w:pPr>
        <w:spacing w:beforeLines="100" w:before="240"/>
        <w:rPr>
          <w:b/>
        </w:rPr>
      </w:pPr>
      <w:bookmarkStart w:id="18" w:name="OLE_LINK19"/>
      <w:r>
        <w:rPr>
          <w:b/>
        </w:rPr>
        <w:t xml:space="preserve">Proposal </w:t>
      </w:r>
      <w:r w:rsidR="0054740C">
        <w:rPr>
          <w:b/>
        </w:rPr>
        <w:t>10</w:t>
      </w:r>
      <w:r>
        <w:rPr>
          <w:b/>
        </w:rPr>
        <w:t>:</w:t>
      </w:r>
      <w:r>
        <w:rPr>
          <w:b/>
        </w:rPr>
        <w:tab/>
        <w:t xml:space="preserve">Support LPSS is </w:t>
      </w:r>
      <w:r w:rsidR="000E306D">
        <w:rPr>
          <w:b/>
        </w:rPr>
        <w:t xml:space="preserve">a </w:t>
      </w:r>
      <w:r>
        <w:rPr>
          <w:b/>
        </w:rPr>
        <w:t>cell-specific configuration with up to 3 binary sequences.</w:t>
      </w:r>
    </w:p>
    <w:bookmarkEnd w:id="18"/>
    <w:p w14:paraId="0CD9ABE7" w14:textId="77777777" w:rsidR="00916CD4" w:rsidRDefault="00916CD4">
      <w:pPr>
        <w:ind w:left="1440" w:hanging="1440"/>
      </w:pPr>
    </w:p>
    <w:p w14:paraId="579225DA" w14:textId="245E383E" w:rsidR="0020335D" w:rsidRDefault="000F3047">
      <w:pPr>
        <w:pStyle w:val="Heading1"/>
      </w:pPr>
      <w:r>
        <w:t xml:space="preserve">Evaluation SNR </w:t>
      </w:r>
      <w:r w:rsidR="00500A99">
        <w:t>for LPSS</w:t>
      </w:r>
    </w:p>
    <w:tbl>
      <w:tblPr>
        <w:tblStyle w:val="TableGrid"/>
        <w:tblW w:w="0" w:type="auto"/>
        <w:tblLook w:val="04A0" w:firstRow="1" w:lastRow="0" w:firstColumn="1" w:lastColumn="0" w:noHBand="0" w:noVBand="1"/>
      </w:tblPr>
      <w:tblGrid>
        <w:gridCol w:w="8630"/>
      </w:tblGrid>
      <w:tr w:rsidR="00500A99" w14:paraId="52AC4DC1" w14:textId="77777777" w:rsidTr="00500A99">
        <w:tc>
          <w:tcPr>
            <w:tcW w:w="8630" w:type="dxa"/>
          </w:tcPr>
          <w:p w14:paraId="54BC7F6D" w14:textId="77777777" w:rsidR="00500A99" w:rsidRPr="00500A99" w:rsidRDefault="00500A99" w:rsidP="00500A99">
            <w:pPr>
              <w:rPr>
                <w:rFonts w:eastAsia="SimSun"/>
                <w:b/>
                <w:bCs/>
                <w:lang w:val="en-GB"/>
              </w:rPr>
            </w:pPr>
            <w:r w:rsidRPr="00500A99">
              <w:rPr>
                <w:rFonts w:eastAsia="SimSun"/>
                <w:b/>
                <w:bCs/>
                <w:highlight w:val="green"/>
                <w:lang w:val="en-GB"/>
              </w:rPr>
              <w:t>Agreement</w:t>
            </w:r>
          </w:p>
          <w:p w14:paraId="5E716159" w14:textId="77777777" w:rsidR="00500A99" w:rsidRPr="00500A99" w:rsidRDefault="00500A99" w:rsidP="00500A99">
            <w:pPr>
              <w:rPr>
                <w:rFonts w:eastAsia="SimSun"/>
                <w:lang w:val="en-GB"/>
              </w:rPr>
            </w:pPr>
            <w:r w:rsidRPr="00500A99">
              <w:rPr>
                <w:rFonts w:eastAsia="SimSun"/>
                <w:lang w:val="en-GB"/>
              </w:rPr>
              <w:t xml:space="preserve">For evaluation of LP-WUS and LP-SS design to achieve coverage of PUSCH for message3 from RAN1 perspective, at least the following SNR values should be considered: </w:t>
            </w:r>
          </w:p>
          <w:p w14:paraId="3EB06AA0" w14:textId="69A101A1" w:rsidR="00500A99" w:rsidRPr="00500A99" w:rsidRDefault="00500A99" w:rsidP="00500A99">
            <w:pPr>
              <w:pStyle w:val="ListParagraph"/>
              <w:numPr>
                <w:ilvl w:val="0"/>
                <w:numId w:val="30"/>
              </w:numPr>
              <w:rPr>
                <w:lang w:val="en-GB"/>
              </w:rPr>
            </w:pPr>
            <w:r w:rsidRPr="00500A99">
              <w:rPr>
                <w:lang w:val="en-GB"/>
              </w:rPr>
              <w:t>SNR=-3dB for NF of LR = NF of MR+ 8dB</w:t>
            </w:r>
          </w:p>
          <w:p w14:paraId="10F7470E" w14:textId="319FDF37" w:rsidR="00500A99" w:rsidRPr="00500A99" w:rsidRDefault="00500A99" w:rsidP="00500A99">
            <w:pPr>
              <w:pStyle w:val="ListParagraph"/>
              <w:numPr>
                <w:ilvl w:val="0"/>
                <w:numId w:val="30"/>
              </w:numPr>
              <w:rPr>
                <w:lang w:val="en-GB"/>
              </w:rPr>
            </w:pPr>
            <w:r w:rsidRPr="00500A99">
              <w:rPr>
                <w:lang w:val="en-GB"/>
              </w:rPr>
              <w:t>SNR= -0.5dB for NF of LR = NF of MR+ 5dB</w:t>
            </w:r>
          </w:p>
          <w:p w14:paraId="796DB023" w14:textId="3DAAC8C8" w:rsidR="00500A99" w:rsidRPr="00500A99" w:rsidRDefault="00500A99" w:rsidP="00500A99">
            <w:pPr>
              <w:pStyle w:val="ListParagraph"/>
              <w:numPr>
                <w:ilvl w:val="0"/>
                <w:numId w:val="30"/>
              </w:numPr>
              <w:rPr>
                <w:lang w:val="en-GB"/>
              </w:rPr>
            </w:pPr>
            <w:r w:rsidRPr="00500A99">
              <w:rPr>
                <w:lang w:val="en-GB"/>
              </w:rPr>
              <w:t>SNR=2dB for NF of LR = NF of MR+ 2dB</w:t>
            </w:r>
          </w:p>
          <w:p w14:paraId="4CB83A95" w14:textId="000B1692" w:rsidR="00500A99" w:rsidRDefault="00500A99" w:rsidP="00500A99">
            <w:pPr>
              <w:rPr>
                <w:rFonts w:eastAsia="SimSun"/>
                <w:lang w:val="en-GB"/>
              </w:rPr>
            </w:pPr>
            <w:r w:rsidRPr="00500A99">
              <w:rPr>
                <w:rFonts w:eastAsia="SimSun"/>
                <w:lang w:val="en-GB"/>
              </w:rPr>
              <w:t>Note 1: The NF of MR is assumed as 7dB</w:t>
            </w:r>
          </w:p>
        </w:tc>
      </w:tr>
    </w:tbl>
    <w:p w14:paraId="1138EE20" w14:textId="3A030C11" w:rsidR="00500A99" w:rsidRDefault="00500A99" w:rsidP="00500A99">
      <w:pPr>
        <w:spacing w:beforeLines="50" w:before="120"/>
        <w:rPr>
          <w:rFonts w:eastAsia="SimSun"/>
        </w:rPr>
      </w:pPr>
      <w:r>
        <w:rPr>
          <w:rFonts w:eastAsia="SimSun"/>
        </w:rPr>
        <w:t xml:space="preserve">RAN1 has agreed at least -3dN SNR should be considered for both LPWUS and LPSS design. However, we have concerns </w:t>
      </w:r>
      <w:r w:rsidR="000E306D">
        <w:rPr>
          <w:rFonts w:eastAsia="SimSun"/>
        </w:rPr>
        <w:t>about</w:t>
      </w:r>
      <w:r>
        <w:rPr>
          <w:rFonts w:eastAsia="SimSun"/>
        </w:rPr>
        <w:t xml:space="preserve"> using the same design target for both LPWUS and LPSS. </w:t>
      </w:r>
    </w:p>
    <w:p w14:paraId="7FD0EA3B" w14:textId="7532D15A" w:rsidR="00500A99" w:rsidRDefault="00500A99" w:rsidP="00500A99">
      <w:pPr>
        <w:spacing w:beforeLines="50" w:before="120"/>
        <w:rPr>
          <w:rFonts w:eastAsia="SimSun"/>
        </w:rPr>
      </w:pPr>
      <w:r>
        <w:rPr>
          <w:rFonts w:eastAsia="SimSun" w:hint="eastAsia"/>
        </w:rPr>
        <w:t>F</w:t>
      </w:r>
      <w:r>
        <w:rPr>
          <w:rFonts w:eastAsia="SimSun"/>
        </w:rPr>
        <w:t xml:space="preserve">or Idle/Inactive mode, it is important to ensure SNR </w:t>
      </w:r>
      <w:r w:rsidR="000E306D">
        <w:rPr>
          <w:rFonts w:eastAsia="SimSun"/>
        </w:rPr>
        <w:t xml:space="preserve">of </w:t>
      </w:r>
      <w:r>
        <w:rPr>
          <w:rFonts w:eastAsia="SimSun"/>
        </w:rPr>
        <w:t>no less than -3dB for LPWUS monitoring in order not to miss any paging. For the case determination of LPWUS monitoring is based on LPSS measurement by LR, 2 to 3 dB measurement inaccuracy need</w:t>
      </w:r>
      <w:r w:rsidR="000E306D">
        <w:rPr>
          <w:rFonts w:eastAsia="SimSun"/>
        </w:rPr>
        <w:t>s</w:t>
      </w:r>
      <w:r>
        <w:rPr>
          <w:rFonts w:eastAsia="SimSun"/>
        </w:rPr>
        <w:t xml:space="preserve"> to be considered. </w:t>
      </w:r>
    </w:p>
    <w:p w14:paraId="7604865D" w14:textId="39965F69" w:rsidR="00500A99" w:rsidRPr="00500A99" w:rsidRDefault="00500A99" w:rsidP="00500A99">
      <w:pPr>
        <w:spacing w:beforeLines="50" w:before="120"/>
        <w:rPr>
          <w:rFonts w:eastAsia="SimSun"/>
        </w:rPr>
      </w:pPr>
      <w:r>
        <w:rPr>
          <w:rFonts w:eastAsia="SimSun"/>
        </w:rPr>
        <w:t xml:space="preserve">With this regard, </w:t>
      </w:r>
      <w:r w:rsidRPr="00500A99">
        <w:rPr>
          <w:rFonts w:eastAsia="SimSun"/>
        </w:rPr>
        <w:t>LP-SS should consider some measurement margins, typically 2dB to 3</w:t>
      </w:r>
      <w:r w:rsidR="000E306D">
        <w:rPr>
          <w:rFonts w:eastAsia="SimSun"/>
        </w:rPr>
        <w:t xml:space="preserve"> </w:t>
      </w:r>
      <w:r w:rsidRPr="00500A99">
        <w:rPr>
          <w:rFonts w:eastAsia="SimSun"/>
        </w:rPr>
        <w:t>dB. This ensure</w:t>
      </w:r>
      <w:r>
        <w:rPr>
          <w:rFonts w:eastAsia="SimSun"/>
        </w:rPr>
        <w:t>s the LPWUS monitoring robustness and potentially</w:t>
      </w:r>
      <w:r w:rsidRPr="00500A99">
        <w:rPr>
          <w:rFonts w:eastAsia="SimSun"/>
        </w:rPr>
        <w:t xml:space="preserve"> LPSS can have equal or larger coverage than LP-WUS.</w:t>
      </w:r>
      <w:r>
        <w:rPr>
          <w:rFonts w:eastAsia="SimSun"/>
        </w:rPr>
        <w:t xml:space="preserve"> </w:t>
      </w:r>
    </w:p>
    <w:p w14:paraId="017645A4" w14:textId="05AC904E" w:rsidR="0020335D" w:rsidRDefault="000F3047">
      <w:pPr>
        <w:ind w:left="1440" w:hanging="1440"/>
        <w:rPr>
          <w:b/>
        </w:rPr>
      </w:pPr>
      <w:bookmarkStart w:id="19" w:name="OLE_LINK20"/>
      <w:r>
        <w:rPr>
          <w:b/>
        </w:rPr>
        <w:t xml:space="preserve">Proposal </w:t>
      </w:r>
      <w:r w:rsidR="0054740C">
        <w:rPr>
          <w:b/>
        </w:rPr>
        <w:t>11</w:t>
      </w:r>
      <w:r>
        <w:rPr>
          <w:b/>
        </w:rPr>
        <w:t>:</w:t>
      </w:r>
      <w:r>
        <w:rPr>
          <w:b/>
        </w:rPr>
        <w:tab/>
        <w:t>Consider SNR=-6dB for LP-SS evaluation taking account of some measurement margins of 3dB.</w:t>
      </w:r>
    </w:p>
    <w:bookmarkEnd w:id="19"/>
    <w:p w14:paraId="7EEFFA2A" w14:textId="77777777" w:rsidR="00916CD4" w:rsidRDefault="00916CD4">
      <w:pPr>
        <w:ind w:left="1440" w:hanging="1440"/>
      </w:pPr>
    </w:p>
    <w:p w14:paraId="315A4B18" w14:textId="59DA33C0" w:rsidR="0020335D" w:rsidRDefault="000F3047">
      <w:pPr>
        <w:pStyle w:val="Heading1"/>
      </w:pPr>
      <w:r>
        <w:t>Subgro</w:t>
      </w:r>
      <w:r>
        <w:t>up Indication</w:t>
      </w:r>
    </w:p>
    <w:tbl>
      <w:tblPr>
        <w:tblStyle w:val="TableGrid"/>
        <w:tblW w:w="0" w:type="auto"/>
        <w:tblLook w:val="04A0" w:firstRow="1" w:lastRow="0" w:firstColumn="1" w:lastColumn="0" w:noHBand="0" w:noVBand="1"/>
      </w:tblPr>
      <w:tblGrid>
        <w:gridCol w:w="8630"/>
      </w:tblGrid>
      <w:tr w:rsidR="00500A99" w14:paraId="68E55478" w14:textId="77777777" w:rsidTr="00500A99">
        <w:tc>
          <w:tcPr>
            <w:tcW w:w="8630" w:type="dxa"/>
          </w:tcPr>
          <w:p w14:paraId="59672621" w14:textId="77777777" w:rsidR="00500A99" w:rsidRPr="00500A99" w:rsidRDefault="00500A99" w:rsidP="00500A99">
            <w:pPr>
              <w:rPr>
                <w:rFonts w:eastAsia="SimSun"/>
                <w:b/>
                <w:bCs/>
                <w:lang w:val="en-GB"/>
              </w:rPr>
            </w:pPr>
            <w:r w:rsidRPr="00500A99">
              <w:rPr>
                <w:rFonts w:eastAsia="SimSun"/>
                <w:b/>
                <w:bCs/>
                <w:highlight w:val="green"/>
                <w:lang w:val="en-GB"/>
              </w:rPr>
              <w:t>Agreement</w:t>
            </w:r>
          </w:p>
          <w:p w14:paraId="652E9CE6" w14:textId="77777777" w:rsidR="00500A99" w:rsidRPr="00500A99" w:rsidRDefault="00500A99" w:rsidP="00500A99">
            <w:pPr>
              <w:rPr>
                <w:rFonts w:eastAsia="SimSun"/>
                <w:lang w:val="en-GB"/>
              </w:rPr>
            </w:pPr>
            <w:r w:rsidRPr="00500A99">
              <w:rPr>
                <w:rFonts w:eastAsia="SimSun"/>
                <w:lang w:val="en-GB"/>
              </w:rPr>
              <w:t>For RRC idle/inactive state, down-select among the following options for at least indicating subgroup information using LP-WUS:</w:t>
            </w:r>
          </w:p>
          <w:p w14:paraId="48460663" w14:textId="37112117" w:rsidR="00500A99" w:rsidRPr="00500A99" w:rsidRDefault="00500A99" w:rsidP="00500A99">
            <w:pPr>
              <w:pStyle w:val="ListParagraph"/>
              <w:numPr>
                <w:ilvl w:val="0"/>
                <w:numId w:val="32"/>
              </w:numPr>
              <w:rPr>
                <w:lang w:val="en-GB"/>
              </w:rPr>
            </w:pPr>
            <w:r w:rsidRPr="00500A99">
              <w:rPr>
                <w:lang w:val="en-GB"/>
              </w:rPr>
              <w:t xml:space="preserve">Option 1: A LP-WUS indicates a bitmap with each bit corresponding to one subgroup of N subgroups for part of, one or more PO(s), e.g., N is 8~16, 24. </w:t>
            </w:r>
          </w:p>
          <w:p w14:paraId="416FCDD8" w14:textId="7D5F2313" w:rsidR="00500A99" w:rsidRPr="00500A99" w:rsidRDefault="00500A99" w:rsidP="00500A99">
            <w:pPr>
              <w:pStyle w:val="ListParagraph"/>
              <w:numPr>
                <w:ilvl w:val="1"/>
                <w:numId w:val="32"/>
              </w:numPr>
              <w:rPr>
                <w:lang w:val="en-GB"/>
              </w:rPr>
            </w:pPr>
            <w:r w:rsidRPr="00500A99">
              <w:rPr>
                <w:lang w:val="en-GB"/>
              </w:rPr>
              <w:t>Number of information bits for a LP-WUS is at least N, single LP-WUS to wake up one or more subgroups.</w:t>
            </w:r>
          </w:p>
          <w:p w14:paraId="7938B50D" w14:textId="0BB50351" w:rsidR="00500A99" w:rsidRPr="00500A99" w:rsidRDefault="00500A99" w:rsidP="00500A99">
            <w:pPr>
              <w:pStyle w:val="ListParagraph"/>
              <w:numPr>
                <w:ilvl w:val="0"/>
                <w:numId w:val="32"/>
              </w:numPr>
              <w:rPr>
                <w:lang w:val="en-GB"/>
              </w:rPr>
            </w:pPr>
            <w:r w:rsidRPr="00500A99">
              <w:rPr>
                <w:lang w:val="en-GB"/>
              </w:rPr>
              <w:t>Option 2: A LP-WUS indicates a codepoint value corresponding to one or more subgroup(s) from N subgroups for part of, one or more POs, e.g., N is 8~256.</w:t>
            </w:r>
          </w:p>
          <w:p w14:paraId="0F86AEE8" w14:textId="6B672731" w:rsidR="00500A99" w:rsidRPr="00500A99" w:rsidRDefault="00500A99" w:rsidP="00500A99">
            <w:pPr>
              <w:pStyle w:val="ListParagraph"/>
              <w:numPr>
                <w:ilvl w:val="1"/>
                <w:numId w:val="32"/>
              </w:numPr>
              <w:rPr>
                <w:lang w:val="en-GB"/>
              </w:rPr>
            </w:pPr>
            <w:r w:rsidRPr="00500A99">
              <w:rPr>
                <w:lang w:val="en-GB"/>
              </w:rPr>
              <w:t>Number of information bits for a LP-WUS is at least ceil (log2(X1)), where X1 is the number of codepoints indicating one or more subgroups. X1 is reported by companies, X1 could be smaller, equal to or larger than N.</w:t>
            </w:r>
          </w:p>
          <w:p w14:paraId="3CF0C56F" w14:textId="54E90C4B" w:rsidR="00500A99" w:rsidRPr="00500A99" w:rsidRDefault="00500A99" w:rsidP="00500A99">
            <w:pPr>
              <w:pStyle w:val="ListParagraph"/>
              <w:numPr>
                <w:ilvl w:val="0"/>
                <w:numId w:val="32"/>
              </w:numPr>
              <w:rPr>
                <w:lang w:val="en-GB"/>
              </w:rPr>
            </w:pPr>
            <w:r w:rsidRPr="00500A99">
              <w:rPr>
                <w:lang w:val="en-GB"/>
              </w:rPr>
              <w:t>Option 3: A LP-WUS indicates multiple codepoint values with each corresponding to one or more subgroup(s) from N subgroups for part of, one or more POs, e.g., N is 8~256.</w:t>
            </w:r>
          </w:p>
          <w:p w14:paraId="7BD31447" w14:textId="117C84B8" w:rsidR="00500A99" w:rsidRPr="00500A99" w:rsidRDefault="00500A99" w:rsidP="00500A99">
            <w:pPr>
              <w:pStyle w:val="ListParagraph"/>
              <w:numPr>
                <w:ilvl w:val="1"/>
                <w:numId w:val="32"/>
              </w:numPr>
              <w:rPr>
                <w:lang w:val="en-GB"/>
              </w:rPr>
            </w:pPr>
            <w:r w:rsidRPr="00500A99">
              <w:rPr>
                <w:lang w:val="en-GB"/>
              </w:rPr>
              <w:t>Number of information bits for a LP-WUS is at least K*ceil (log2(X2)), where X2 is the number of codepoints indicating one or more subgroups. X2 is reported by companies, X2 could be smaller, equal to or larger than N.</w:t>
            </w:r>
          </w:p>
          <w:p w14:paraId="6BBDE9A4" w14:textId="1FDD0D95" w:rsidR="00500A99" w:rsidRPr="00500A99" w:rsidRDefault="00500A99" w:rsidP="00500A99">
            <w:pPr>
              <w:pStyle w:val="ListParagraph"/>
              <w:numPr>
                <w:ilvl w:val="1"/>
                <w:numId w:val="32"/>
              </w:numPr>
              <w:rPr>
                <w:lang w:val="en-GB"/>
              </w:rPr>
            </w:pPr>
            <w:r w:rsidRPr="00500A99">
              <w:rPr>
                <w:lang w:val="en-GB"/>
              </w:rPr>
              <w:t>K is the number of multiple codepoint values in a LP-WUS where K is larger than 1</w:t>
            </w:r>
          </w:p>
          <w:p w14:paraId="6FB93089" w14:textId="5D291EEF" w:rsidR="00500A99" w:rsidRPr="00500A99" w:rsidRDefault="00500A99" w:rsidP="00500A99">
            <w:pPr>
              <w:pStyle w:val="ListParagraph"/>
              <w:numPr>
                <w:ilvl w:val="0"/>
                <w:numId w:val="32"/>
              </w:numPr>
              <w:rPr>
                <w:lang w:val="en-GB"/>
              </w:rPr>
            </w:pPr>
            <w:r w:rsidRPr="00500A99">
              <w:rPr>
                <w:lang w:val="en-GB"/>
              </w:rPr>
              <w:t>How to satisfy FAR is reported by companies, e.g., FEC/CRC</w:t>
            </w:r>
          </w:p>
          <w:p w14:paraId="2E87F0A1" w14:textId="32926A5B" w:rsidR="00500A99" w:rsidRPr="00500A99" w:rsidRDefault="00500A99" w:rsidP="00500A99">
            <w:pPr>
              <w:pStyle w:val="ListParagraph"/>
              <w:numPr>
                <w:ilvl w:val="0"/>
                <w:numId w:val="32"/>
              </w:numPr>
              <w:rPr>
                <w:lang w:val="en-GB"/>
              </w:rPr>
            </w:pPr>
            <w:r w:rsidRPr="00500A99">
              <w:rPr>
                <w:lang w:val="en-GB"/>
              </w:rPr>
              <w:t>Note: multiple TDM LP-WUSs can be used to support more subgroups for each option.</w:t>
            </w:r>
          </w:p>
          <w:p w14:paraId="302729E1" w14:textId="427B779C" w:rsidR="00500A99" w:rsidRPr="00500A99" w:rsidRDefault="00500A99" w:rsidP="00500A99">
            <w:pPr>
              <w:pStyle w:val="ListParagraph"/>
              <w:numPr>
                <w:ilvl w:val="0"/>
                <w:numId w:val="32"/>
              </w:numPr>
              <w:rPr>
                <w:lang w:val="en-GB"/>
              </w:rPr>
            </w:pPr>
            <w:r w:rsidRPr="00500A99">
              <w:rPr>
                <w:lang w:val="en-GB"/>
              </w:rPr>
              <w:t>Note: Y% effective paging rate per PO is reported by companies</w:t>
            </w:r>
          </w:p>
          <w:p w14:paraId="697E6AF6" w14:textId="0CC45663" w:rsidR="00500A99" w:rsidRPr="00500A99" w:rsidRDefault="00500A99" w:rsidP="00500A99">
            <w:pPr>
              <w:pStyle w:val="ListParagraph"/>
              <w:numPr>
                <w:ilvl w:val="0"/>
                <w:numId w:val="32"/>
              </w:numPr>
              <w:rPr>
                <w:lang w:val="en-GB"/>
              </w:rPr>
            </w:pPr>
            <w:r w:rsidRPr="00500A99">
              <w:rPr>
                <w:lang w:val="en-GB"/>
              </w:rPr>
              <w:t>The followings are considered when down select among options:</w:t>
            </w:r>
          </w:p>
          <w:p w14:paraId="31DA517C" w14:textId="388931FB" w:rsidR="00500A99" w:rsidRPr="00500A99" w:rsidRDefault="00500A99" w:rsidP="00500A99">
            <w:pPr>
              <w:pStyle w:val="ListParagraph"/>
              <w:numPr>
                <w:ilvl w:val="1"/>
                <w:numId w:val="32"/>
              </w:numPr>
              <w:rPr>
                <w:lang w:val="en-GB"/>
              </w:rPr>
            </w:pPr>
            <w:r w:rsidRPr="00500A99">
              <w:rPr>
                <w:lang w:val="en-GB"/>
              </w:rPr>
              <w:t>The number of supported UE subgroups per PO: M</w:t>
            </w:r>
          </w:p>
          <w:p w14:paraId="1F74CE07" w14:textId="6F7082A6" w:rsidR="00500A99" w:rsidRPr="00500A99" w:rsidRDefault="00500A99" w:rsidP="00500A99">
            <w:pPr>
              <w:pStyle w:val="ListParagraph"/>
              <w:numPr>
                <w:ilvl w:val="1"/>
                <w:numId w:val="32"/>
              </w:numPr>
              <w:rPr>
                <w:lang w:val="en-GB"/>
              </w:rPr>
            </w:pPr>
            <w:r w:rsidRPr="00500A99">
              <w:rPr>
                <w:lang w:val="en-GB"/>
              </w:rPr>
              <w:t>Average network overhead to indicate the number of UE subgroups M per PO</w:t>
            </w:r>
          </w:p>
          <w:p w14:paraId="5F109D0F" w14:textId="3E2D11EC" w:rsidR="00500A99" w:rsidRPr="00500A99" w:rsidRDefault="00500A99" w:rsidP="00500A99">
            <w:pPr>
              <w:pStyle w:val="ListParagraph"/>
              <w:numPr>
                <w:ilvl w:val="1"/>
                <w:numId w:val="32"/>
              </w:numPr>
              <w:rPr>
                <w:lang w:val="en-GB"/>
              </w:rPr>
            </w:pPr>
            <w:r w:rsidRPr="00500A99">
              <w:rPr>
                <w:lang w:val="en-GB"/>
              </w:rPr>
              <w:t>False wake up rate due to subgroup-based indication, which will impact the power saving gain.</w:t>
            </w:r>
          </w:p>
          <w:p w14:paraId="1B664356" w14:textId="60739070" w:rsidR="00500A99" w:rsidRPr="00500A99" w:rsidRDefault="00500A99" w:rsidP="00500A99">
            <w:pPr>
              <w:pStyle w:val="ListParagraph"/>
              <w:numPr>
                <w:ilvl w:val="1"/>
                <w:numId w:val="32"/>
              </w:numPr>
              <w:rPr>
                <w:lang w:val="en-GB"/>
              </w:rPr>
            </w:pPr>
            <w:r w:rsidRPr="00500A99">
              <w:rPr>
                <w:lang w:val="en-GB"/>
              </w:rPr>
              <w:t>Paging latency</w:t>
            </w:r>
          </w:p>
          <w:p w14:paraId="6B7454C7" w14:textId="3D31E986" w:rsidR="00500A99" w:rsidRPr="00500A99" w:rsidRDefault="00500A99" w:rsidP="00500A99">
            <w:pPr>
              <w:pStyle w:val="ListParagraph"/>
              <w:numPr>
                <w:ilvl w:val="1"/>
                <w:numId w:val="32"/>
              </w:numPr>
              <w:rPr>
                <w:lang w:val="en-GB"/>
              </w:rPr>
            </w:pPr>
            <w:r w:rsidRPr="00500A99">
              <w:rPr>
                <w:lang w:val="en-GB"/>
              </w:rPr>
              <w:t>Note: Coverage target shall be met under 1%BLER, 1% FAR (for false alarm from noise)</w:t>
            </w:r>
          </w:p>
        </w:tc>
      </w:tr>
    </w:tbl>
    <w:p w14:paraId="57FF9BE7" w14:textId="29F58A99" w:rsidR="0054740C" w:rsidRDefault="0054740C" w:rsidP="00DB5F71">
      <w:pPr>
        <w:spacing w:beforeLines="50" w:before="120"/>
      </w:pPr>
      <w:r w:rsidRPr="0054740C">
        <w:t xml:space="preserve">It is unclear </w:t>
      </w:r>
      <w:r w:rsidR="000E306D">
        <w:t xml:space="preserve">whether </w:t>
      </w:r>
      <w:r w:rsidRPr="0054740C">
        <w:t>to support large payload size</w:t>
      </w:r>
      <w:r w:rsidR="000E306D">
        <w:t>s</w:t>
      </w:r>
      <w:r w:rsidRPr="0054740C">
        <w:t xml:space="preserve"> including CRC or multiple codepoints in this release. Such enhancements can be postponed to the following releases.</w:t>
      </w:r>
      <w:r>
        <w:t xml:space="preserve"> With this regard, we s</w:t>
      </w:r>
      <w:r w:rsidRPr="0054740C">
        <w:t>upport Option</w:t>
      </w:r>
      <w:r w:rsidR="000E306D">
        <w:t xml:space="preserve"> </w:t>
      </w:r>
      <w:r w:rsidRPr="0054740C">
        <w:t>2 to enable small payload designs, which is essential to achieve the target coverage.</w:t>
      </w:r>
    </w:p>
    <w:p w14:paraId="3BA28249" w14:textId="4BD2D604" w:rsidR="0020335D" w:rsidRDefault="000F3047">
      <w:pPr>
        <w:ind w:left="1440" w:hanging="1440"/>
        <w:rPr>
          <w:b/>
        </w:rPr>
      </w:pPr>
      <w:bookmarkStart w:id="20" w:name="OLE_LINK21"/>
      <w:r>
        <w:rPr>
          <w:b/>
        </w:rPr>
        <w:t>Proposal 1</w:t>
      </w:r>
      <w:r w:rsidR="0054740C">
        <w:rPr>
          <w:b/>
        </w:rPr>
        <w:t>2</w:t>
      </w:r>
      <w:r>
        <w:rPr>
          <w:b/>
        </w:rPr>
        <w:t>:</w:t>
      </w:r>
      <w:r>
        <w:rPr>
          <w:b/>
        </w:rPr>
        <w:tab/>
        <w:t>Supp</w:t>
      </w:r>
      <w:r>
        <w:rPr>
          <w:b/>
        </w:rPr>
        <w:t>ort Option</w:t>
      </w:r>
      <w:r w:rsidR="000E306D">
        <w:rPr>
          <w:b/>
        </w:rPr>
        <w:t xml:space="preserve"> </w:t>
      </w:r>
      <w:r>
        <w:rPr>
          <w:b/>
        </w:rPr>
        <w:t>2 to enable small payload designs, which is essential to achieve the target coverage.</w:t>
      </w:r>
    </w:p>
    <w:bookmarkEnd w:id="20"/>
    <w:p w14:paraId="5BEE7152" w14:textId="77777777" w:rsidR="00916CD4" w:rsidRDefault="00916CD4">
      <w:pPr>
        <w:ind w:left="1440" w:hanging="1440"/>
      </w:pPr>
    </w:p>
    <w:p w14:paraId="646CECFB" w14:textId="77777777" w:rsidR="0020335D" w:rsidRDefault="000F3047">
      <w:pPr>
        <w:pStyle w:val="Heading1"/>
      </w:pPr>
      <w:r>
        <w:t>Conclusion</w:t>
      </w:r>
    </w:p>
    <w:p w14:paraId="41CC3772" w14:textId="77777777" w:rsidR="0020335D" w:rsidRDefault="000F3047">
      <w:r>
        <w:t>In this contribution, we have the following proposals:</w:t>
      </w:r>
    </w:p>
    <w:p w14:paraId="1B45269D" w14:textId="77777777" w:rsidR="0054740C" w:rsidRPr="0054740C" w:rsidRDefault="0054740C" w:rsidP="0054740C">
      <w:pPr>
        <w:rPr>
          <w:b/>
          <w:bCs/>
        </w:rPr>
      </w:pPr>
      <w:r w:rsidRPr="0054740C">
        <w:rPr>
          <w:b/>
          <w:bCs/>
        </w:rPr>
        <w:t>Proposal 1:</w:t>
      </w:r>
      <w:r w:rsidRPr="0054740C">
        <w:rPr>
          <w:b/>
          <w:bCs/>
        </w:rPr>
        <w:tab/>
        <w:t>Support a frequency domain sequence as the overlaid OFDM sequence.</w:t>
      </w:r>
    </w:p>
    <w:p w14:paraId="46E72728" w14:textId="77777777" w:rsidR="0054740C" w:rsidRPr="0054740C" w:rsidRDefault="0054740C" w:rsidP="0054740C">
      <w:pPr>
        <w:rPr>
          <w:b/>
          <w:bCs/>
        </w:rPr>
      </w:pPr>
      <w:r w:rsidRPr="0054740C">
        <w:rPr>
          <w:b/>
          <w:bCs/>
        </w:rPr>
        <w:t>Proposal 2:</w:t>
      </w:r>
      <w:r w:rsidRPr="0054740C">
        <w:rPr>
          <w:b/>
          <w:bCs/>
        </w:rPr>
        <w:tab/>
        <w:t>Support gold sequence as the overlaid OFDM sequence for LP-WUS and LPSS.</w:t>
      </w:r>
    </w:p>
    <w:p w14:paraId="2CD6065E" w14:textId="77777777" w:rsidR="0054740C" w:rsidRPr="0054740C" w:rsidRDefault="0054740C" w:rsidP="0054740C">
      <w:pPr>
        <w:ind w:left="1440" w:hanging="1440"/>
        <w:rPr>
          <w:b/>
          <w:bCs/>
        </w:rPr>
      </w:pPr>
      <w:r w:rsidRPr="0054740C">
        <w:rPr>
          <w:b/>
          <w:bCs/>
        </w:rPr>
        <w:t xml:space="preserve">Proposal 3: </w:t>
      </w:r>
      <w:r w:rsidRPr="0054740C">
        <w:rPr>
          <w:b/>
          <w:bCs/>
        </w:rPr>
        <w:tab/>
        <w:t>If OFDM WUR cannot find SSB, UE is expected to monitor LPSS (via the overlaid sequences rather than OOK waveform) for timing and frequency synchronizing and RRM measurement.</w:t>
      </w:r>
    </w:p>
    <w:p w14:paraId="29BF2003" w14:textId="77777777" w:rsidR="0054740C" w:rsidRPr="0054740C" w:rsidRDefault="0054740C" w:rsidP="0054740C">
      <w:pPr>
        <w:ind w:left="1440" w:hanging="1440"/>
        <w:rPr>
          <w:b/>
          <w:bCs/>
        </w:rPr>
      </w:pPr>
      <w:r w:rsidRPr="0054740C">
        <w:rPr>
          <w:b/>
          <w:bCs/>
        </w:rPr>
        <w:t>Proposal 4:</w:t>
      </w:r>
      <w:r w:rsidRPr="0054740C">
        <w:rPr>
          <w:b/>
          <w:bCs/>
        </w:rPr>
        <w:tab/>
        <w:t xml:space="preserve">If no LP-SS is configured in a cell, UE is not expected to monitor both OOK-based and OFDM-based LPWUS in the cell. </w:t>
      </w:r>
    </w:p>
    <w:p w14:paraId="243BE118" w14:textId="77777777" w:rsidR="0054740C" w:rsidRPr="0054740C" w:rsidRDefault="0054740C" w:rsidP="0054740C">
      <w:pPr>
        <w:ind w:left="1440" w:hanging="1440"/>
        <w:rPr>
          <w:b/>
          <w:bCs/>
        </w:rPr>
      </w:pPr>
      <w:r w:rsidRPr="0054740C">
        <w:rPr>
          <w:b/>
          <w:bCs/>
        </w:rPr>
        <w:t>Proposal 5:</w:t>
      </w:r>
      <w:r w:rsidRPr="0054740C">
        <w:rPr>
          <w:b/>
          <w:bCs/>
        </w:rPr>
        <w:tab/>
        <w:t>The residual frequency error after correction can be X = 5ppm for OOK-WUR and Y = 2ppm for OFDM-WUR.</w:t>
      </w:r>
    </w:p>
    <w:p w14:paraId="28370C91" w14:textId="77777777" w:rsidR="0054740C" w:rsidRPr="0054740C" w:rsidRDefault="0054740C" w:rsidP="0054740C">
      <w:pPr>
        <w:rPr>
          <w:b/>
          <w:bCs/>
        </w:rPr>
      </w:pPr>
      <w:r w:rsidRPr="0054740C">
        <w:rPr>
          <w:b/>
          <w:bCs/>
        </w:rPr>
        <w:t>Proposal 6:</w:t>
      </w:r>
      <w:r w:rsidRPr="0054740C">
        <w:rPr>
          <w:b/>
          <w:bCs/>
        </w:rPr>
        <w:tab/>
        <w:t>Support Option 2 and Option 1-2 to capture overlaid OFDM sequence before IFFT.</w:t>
      </w:r>
    </w:p>
    <w:p w14:paraId="62E9EF04" w14:textId="72692766" w:rsidR="0054740C" w:rsidRPr="0054740C" w:rsidRDefault="0054740C" w:rsidP="0054740C">
      <w:pPr>
        <w:ind w:left="1440" w:hanging="1440"/>
        <w:rPr>
          <w:b/>
          <w:bCs/>
        </w:rPr>
      </w:pPr>
      <w:r w:rsidRPr="0054740C">
        <w:rPr>
          <w:b/>
          <w:bCs/>
        </w:rPr>
        <w:t>Proposal 7:</w:t>
      </w:r>
      <w:r w:rsidRPr="0054740C">
        <w:rPr>
          <w:b/>
          <w:bCs/>
        </w:rPr>
        <w:tab/>
        <w:t>Support OFDM-WUR to jointly detect info-bit of LPWUS from OOK patterns and OFDM sequences.</w:t>
      </w:r>
    </w:p>
    <w:p w14:paraId="43834C36" w14:textId="77777777" w:rsidR="0054740C" w:rsidRPr="0054740C" w:rsidRDefault="0054740C" w:rsidP="0054740C">
      <w:pPr>
        <w:rPr>
          <w:b/>
          <w:bCs/>
        </w:rPr>
      </w:pPr>
      <w:r w:rsidRPr="0054740C">
        <w:rPr>
          <w:b/>
          <w:bCs/>
        </w:rPr>
        <w:t>Proposal 8:</w:t>
      </w:r>
      <w:r w:rsidRPr="0054740C">
        <w:rPr>
          <w:b/>
          <w:bCs/>
        </w:rPr>
        <w:tab/>
        <w:t xml:space="preserve">Support 22 PRBs for SCS 15kHz for LP-WUS and LP-SS. </w:t>
      </w:r>
    </w:p>
    <w:p w14:paraId="1F0F92B4" w14:textId="77777777" w:rsidR="0054740C" w:rsidRPr="0054740C" w:rsidRDefault="0054740C" w:rsidP="0054740C">
      <w:pPr>
        <w:ind w:left="1440" w:hanging="1440"/>
        <w:rPr>
          <w:b/>
          <w:bCs/>
        </w:rPr>
      </w:pPr>
      <w:r w:rsidRPr="0054740C">
        <w:rPr>
          <w:b/>
          <w:bCs/>
        </w:rPr>
        <w:t>Proposal 9:</w:t>
      </w:r>
      <w:r w:rsidRPr="0054740C">
        <w:rPr>
          <w:b/>
          <w:bCs/>
        </w:rPr>
        <w:tab/>
        <w:t>M=2 for both LPSS and LPWUS @30kHz/15kHz. M=4 only for both LPSS and LPWUS @15kHz.</w:t>
      </w:r>
    </w:p>
    <w:p w14:paraId="337BCA20" w14:textId="47196CFD" w:rsidR="0054740C" w:rsidRPr="0054740C" w:rsidRDefault="0054740C" w:rsidP="0054740C">
      <w:pPr>
        <w:rPr>
          <w:b/>
          <w:bCs/>
        </w:rPr>
      </w:pPr>
      <w:r w:rsidRPr="0054740C">
        <w:rPr>
          <w:b/>
          <w:bCs/>
        </w:rPr>
        <w:t>Proposal 10:</w:t>
      </w:r>
      <w:r w:rsidRPr="0054740C">
        <w:rPr>
          <w:b/>
          <w:bCs/>
        </w:rPr>
        <w:tab/>
        <w:t xml:space="preserve">Support LPSS is </w:t>
      </w:r>
      <w:r w:rsidR="000E306D">
        <w:rPr>
          <w:b/>
          <w:bCs/>
        </w:rPr>
        <w:t xml:space="preserve">the </w:t>
      </w:r>
      <w:r w:rsidRPr="0054740C">
        <w:rPr>
          <w:b/>
          <w:bCs/>
        </w:rPr>
        <w:t>cell-specific configuration with up to 3 binary sequences.</w:t>
      </w:r>
    </w:p>
    <w:p w14:paraId="2F05F316" w14:textId="77777777" w:rsidR="0054740C" w:rsidRPr="0054740C" w:rsidRDefault="0054740C" w:rsidP="0054740C">
      <w:pPr>
        <w:ind w:left="1440" w:hanging="1440"/>
        <w:rPr>
          <w:b/>
          <w:bCs/>
        </w:rPr>
      </w:pPr>
      <w:r w:rsidRPr="0054740C">
        <w:rPr>
          <w:b/>
          <w:bCs/>
        </w:rPr>
        <w:t>Proposal 11:</w:t>
      </w:r>
      <w:r w:rsidRPr="0054740C">
        <w:rPr>
          <w:b/>
          <w:bCs/>
        </w:rPr>
        <w:tab/>
        <w:t>Consider SNR=-6dB for LP-SS evaluation taking account of some measurement margins of 3dB.</w:t>
      </w:r>
    </w:p>
    <w:p w14:paraId="0E6C0CED" w14:textId="35770658" w:rsidR="0054740C" w:rsidRPr="0054740C" w:rsidRDefault="0054740C" w:rsidP="0054740C">
      <w:pPr>
        <w:ind w:left="1440" w:hanging="1440"/>
        <w:rPr>
          <w:b/>
          <w:bCs/>
        </w:rPr>
      </w:pPr>
      <w:r w:rsidRPr="0054740C">
        <w:rPr>
          <w:b/>
          <w:bCs/>
        </w:rPr>
        <w:t>Proposal 12:</w:t>
      </w:r>
      <w:r w:rsidRPr="0054740C">
        <w:rPr>
          <w:b/>
          <w:bCs/>
        </w:rPr>
        <w:tab/>
        <w:t>Support Option</w:t>
      </w:r>
      <w:r w:rsidR="000E306D">
        <w:rPr>
          <w:b/>
          <w:bCs/>
        </w:rPr>
        <w:t xml:space="preserve"> </w:t>
      </w:r>
      <w:r w:rsidRPr="0054740C">
        <w:rPr>
          <w:b/>
          <w:bCs/>
        </w:rPr>
        <w:t>2 to enable small payload designs, which is essential to achieve the target coverage.</w:t>
      </w:r>
    </w:p>
    <w:sectPr w:rsidR="0054740C" w:rsidRPr="0054740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1680D" w14:textId="77777777" w:rsidR="000871D4" w:rsidRDefault="000871D4" w:rsidP="00CC3AE3">
      <w:pPr>
        <w:spacing w:after="0"/>
      </w:pPr>
      <w:r>
        <w:separator/>
      </w:r>
    </w:p>
  </w:endnote>
  <w:endnote w:type="continuationSeparator" w:id="0">
    <w:p w14:paraId="69BA2F28" w14:textId="77777777" w:rsidR="000871D4" w:rsidRDefault="000871D4" w:rsidP="00CC3A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EC4B8" w14:textId="77777777" w:rsidR="000871D4" w:rsidRDefault="000871D4" w:rsidP="00CC3AE3">
      <w:pPr>
        <w:spacing w:after="0"/>
      </w:pPr>
      <w:r>
        <w:separator/>
      </w:r>
    </w:p>
  </w:footnote>
  <w:footnote w:type="continuationSeparator" w:id="0">
    <w:p w14:paraId="290BA062" w14:textId="77777777" w:rsidR="000871D4" w:rsidRDefault="000871D4" w:rsidP="00CC3A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18355E"/>
    <w:multiLevelType w:val="hybridMultilevel"/>
    <w:tmpl w:val="F2D8F6FC"/>
    <w:lvl w:ilvl="0" w:tplc="0F5EF0DC">
      <w:numFmt w:val="bullet"/>
      <w:lvlText w:val="-"/>
      <w:lvlJc w:val="left"/>
      <w:pPr>
        <w:ind w:left="1080" w:hanging="360"/>
      </w:pPr>
      <w:rPr>
        <w:rFonts w:ascii="Calibri" w:eastAsiaTheme="minorEastAsia" w:hAnsi="Calibri" w:cs="Calibri"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4074149"/>
    <w:multiLevelType w:val="hybridMultilevel"/>
    <w:tmpl w:val="D8523D72"/>
    <w:lvl w:ilvl="0" w:tplc="05028078">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975A1E"/>
    <w:multiLevelType w:val="multilevel"/>
    <w:tmpl w:val="FA1E0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FE64A8"/>
    <w:multiLevelType w:val="hybridMultilevel"/>
    <w:tmpl w:val="681098E6"/>
    <w:lvl w:ilvl="0" w:tplc="85905626">
      <w:numFmt w:val="bullet"/>
      <w:lvlText w:val="-"/>
      <w:lvlJc w:val="left"/>
      <w:pPr>
        <w:ind w:left="360" w:hanging="360"/>
      </w:pPr>
      <w:rPr>
        <w:rFonts w:ascii="Calibri" w:eastAsiaTheme="minorEastAsia" w:hAnsi="Calibri" w:cs="Calibri" w:hint="default"/>
      </w:rPr>
    </w:lvl>
    <w:lvl w:ilvl="1" w:tplc="21BA3DBA">
      <w:numFmt w:val="bullet"/>
      <w:lvlText w:val=""/>
      <w:lvlJc w:val="left"/>
      <w:pPr>
        <w:ind w:left="840" w:hanging="360"/>
      </w:pPr>
      <w:rPr>
        <w:rFonts w:ascii="Wingdings" w:eastAsiaTheme="minorEastAsia" w:hAnsi="Wingdings" w:cstheme="minorBid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EF13C20"/>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23F5228C"/>
    <w:multiLevelType w:val="hybridMultilevel"/>
    <w:tmpl w:val="BD68F1C6"/>
    <w:lvl w:ilvl="0" w:tplc="C06437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AD8490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6" w15:restartNumberingAfterBreak="0">
    <w:nsid w:val="2C642E5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7" w15:restartNumberingAfterBreak="0">
    <w:nsid w:val="2F84265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8" w15:restartNumberingAfterBreak="0">
    <w:nsid w:val="34956688"/>
    <w:multiLevelType w:val="hybridMultilevel"/>
    <w:tmpl w:val="6FAED4C4"/>
    <w:lvl w:ilvl="0" w:tplc="0D444DDC">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AA05754"/>
    <w:multiLevelType w:val="hybridMultilevel"/>
    <w:tmpl w:val="EADA3ECC"/>
    <w:lvl w:ilvl="0" w:tplc="6C9E489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1" w15:restartNumberingAfterBreak="0">
    <w:nsid w:val="48C60FFB"/>
    <w:multiLevelType w:val="hybridMultilevel"/>
    <w:tmpl w:val="44F005D6"/>
    <w:lvl w:ilvl="0" w:tplc="C358989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EF9710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3"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E00094"/>
    <w:multiLevelType w:val="hybridMultilevel"/>
    <w:tmpl w:val="F842C1A4"/>
    <w:lvl w:ilvl="0" w:tplc="80A00818">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5D45F9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5A3D0EC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7" w15:restartNumberingAfterBreak="0">
    <w:nsid w:val="69675F5A"/>
    <w:multiLevelType w:val="multilevel"/>
    <w:tmpl w:val="98101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143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9" w15:restartNumberingAfterBreak="0">
    <w:nsid w:val="74E42539"/>
    <w:multiLevelType w:val="hybridMultilevel"/>
    <w:tmpl w:val="ECD8DC1A"/>
    <w:lvl w:ilvl="0" w:tplc="335CA434">
      <w:numFmt w:val="bullet"/>
      <w:lvlText w:val="-"/>
      <w:lvlJc w:val="left"/>
      <w:pPr>
        <w:ind w:left="360" w:hanging="360"/>
      </w:pPr>
      <w:rPr>
        <w:rFonts w:ascii="Calibri" w:eastAsia="SimSun" w:hAnsi="Calibri" w:cs="Calibri" w:hint="default"/>
      </w:rPr>
    </w:lvl>
    <w:lvl w:ilvl="1" w:tplc="7C1A7190">
      <w:numFmt w:val="bullet"/>
      <w:lvlText w:val=""/>
      <w:lvlJc w:val="left"/>
      <w:pPr>
        <w:ind w:left="840" w:hanging="360"/>
      </w:pPr>
      <w:rPr>
        <w:rFonts w:ascii="Wingdings" w:eastAsia="SimSun" w:hAnsi="Wingdings" w:cstheme="minorBid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82F663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1" w15:restartNumberingAfterBreak="0">
    <w:nsid w:val="784E139C"/>
    <w:multiLevelType w:val="hybridMultilevel"/>
    <w:tmpl w:val="14A6813C"/>
    <w:lvl w:ilvl="0" w:tplc="C5C21E6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BC63812"/>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3" w15:restartNumberingAfterBreak="0">
    <w:nsid w:val="7BDC77B1"/>
    <w:multiLevelType w:val="hybridMultilevel"/>
    <w:tmpl w:val="A4A24358"/>
    <w:lvl w:ilvl="0" w:tplc="6F64BF20">
      <w:numFmt w:val="bullet"/>
      <w:lvlText w:val="·"/>
      <w:lvlJc w:val="left"/>
      <w:pPr>
        <w:ind w:left="1080" w:hanging="360"/>
      </w:pPr>
      <w:rPr>
        <w:rFonts w:ascii="Calibri" w:eastAsia="SimSun" w:hAnsi="Calibri" w:cs="Calibri" w:hint="default"/>
      </w:rPr>
    </w:lvl>
    <w:lvl w:ilvl="1" w:tplc="132C0246">
      <w:numFmt w:val="bullet"/>
      <w:lvlText w:val=""/>
      <w:lvlJc w:val="left"/>
      <w:pPr>
        <w:ind w:left="1560" w:hanging="360"/>
      </w:pPr>
      <w:rPr>
        <w:rFonts w:ascii="Wingdings" w:eastAsia="SimSun" w:hAnsi="Wingdings" w:cstheme="minorBidi"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4" w15:restartNumberingAfterBreak="0">
    <w:nsid w:val="7F745FCC"/>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7"/>
  </w:num>
  <w:num w:numId="8" w16cid:durableId="494034137">
    <w:abstractNumId w:val="11"/>
  </w:num>
  <w:num w:numId="9" w16cid:durableId="1817070985">
    <w:abstractNumId w:val="9"/>
  </w:num>
  <w:num w:numId="10" w16cid:durableId="1255940425">
    <w:abstractNumId w:val="20"/>
  </w:num>
  <w:num w:numId="11" w16cid:durableId="2083480124">
    <w:abstractNumId w:val="23"/>
  </w:num>
  <w:num w:numId="12" w16cid:durableId="1743019940">
    <w:abstractNumId w:val="26"/>
  </w:num>
  <w:num w:numId="13" w16cid:durableId="446243573">
    <w:abstractNumId w:val="12"/>
  </w:num>
  <w:num w:numId="14" w16cid:durableId="197360390">
    <w:abstractNumId w:val="25"/>
  </w:num>
  <w:num w:numId="15" w16cid:durableId="256718030">
    <w:abstractNumId w:val="8"/>
  </w:num>
  <w:num w:numId="16" w16cid:durableId="1421681428">
    <w:abstractNumId w:val="34"/>
  </w:num>
  <w:num w:numId="17" w16cid:durableId="756755053">
    <w:abstractNumId w:val="31"/>
  </w:num>
  <w:num w:numId="18" w16cid:durableId="867522528">
    <w:abstractNumId w:val="30"/>
  </w:num>
  <w:num w:numId="19" w16cid:durableId="2061398489">
    <w:abstractNumId w:val="21"/>
  </w:num>
  <w:num w:numId="20" w16cid:durableId="149560961">
    <w:abstractNumId w:val="32"/>
  </w:num>
  <w:num w:numId="21" w16cid:durableId="1032145518">
    <w:abstractNumId w:val="29"/>
  </w:num>
  <w:num w:numId="22" w16cid:durableId="701563874">
    <w:abstractNumId w:val="17"/>
  </w:num>
  <w:num w:numId="23" w16cid:durableId="743258857">
    <w:abstractNumId w:val="33"/>
  </w:num>
  <w:num w:numId="24" w16cid:durableId="1046879568">
    <w:abstractNumId w:val="15"/>
  </w:num>
  <w:num w:numId="25" w16cid:durableId="166018854">
    <w:abstractNumId w:val="14"/>
  </w:num>
  <w:num w:numId="26" w16cid:durableId="148642524">
    <w:abstractNumId w:val="13"/>
  </w:num>
  <w:num w:numId="27" w16cid:durableId="205987871">
    <w:abstractNumId w:val="6"/>
  </w:num>
  <w:num w:numId="28" w16cid:durableId="1069496859">
    <w:abstractNumId w:val="28"/>
  </w:num>
  <w:num w:numId="29" w16cid:durableId="1083842532">
    <w:abstractNumId w:val="19"/>
  </w:num>
  <w:num w:numId="30" w16cid:durableId="1702395362">
    <w:abstractNumId w:val="16"/>
  </w:num>
  <w:num w:numId="31" w16cid:durableId="531959935">
    <w:abstractNumId w:val="18"/>
  </w:num>
  <w:num w:numId="32" w16cid:durableId="1133058054">
    <w:abstractNumId w:val="22"/>
  </w:num>
  <w:num w:numId="33" w16cid:durableId="1176580674">
    <w:abstractNumId w:val="24"/>
  </w:num>
  <w:num w:numId="34" w16cid:durableId="644511401">
    <w:abstractNumId w:val="10"/>
  </w:num>
  <w:num w:numId="35" w16cid:durableId="242417773">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formsDesign/>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xN7SwNLUwMbIwNTRU0lEKTi0uzszPAykwqgUAhhze+CwAAAA="/>
  </w:docVars>
  <w:rsids>
    <w:rsidRoot w:val="00086C2C"/>
    <w:rsid w:val="000065F4"/>
    <w:rsid w:val="00034616"/>
    <w:rsid w:val="000455BA"/>
    <w:rsid w:val="0006063C"/>
    <w:rsid w:val="00086C2C"/>
    <w:rsid w:val="000871D4"/>
    <w:rsid w:val="000E306D"/>
    <w:rsid w:val="000F3047"/>
    <w:rsid w:val="001254E3"/>
    <w:rsid w:val="001276AC"/>
    <w:rsid w:val="0015074B"/>
    <w:rsid w:val="0020335D"/>
    <w:rsid w:val="0029639D"/>
    <w:rsid w:val="00326F90"/>
    <w:rsid w:val="003B2307"/>
    <w:rsid w:val="00500A99"/>
    <w:rsid w:val="0054740C"/>
    <w:rsid w:val="00670663"/>
    <w:rsid w:val="007268D9"/>
    <w:rsid w:val="007B2CB0"/>
    <w:rsid w:val="008D7076"/>
    <w:rsid w:val="00916CD4"/>
    <w:rsid w:val="00994E64"/>
    <w:rsid w:val="00AA1D8D"/>
    <w:rsid w:val="00AF0569"/>
    <w:rsid w:val="00B118B8"/>
    <w:rsid w:val="00B422B4"/>
    <w:rsid w:val="00B47730"/>
    <w:rsid w:val="00B6578E"/>
    <w:rsid w:val="00C11836"/>
    <w:rsid w:val="00CB0664"/>
    <w:rsid w:val="00CB4865"/>
    <w:rsid w:val="00CC3AE3"/>
    <w:rsid w:val="00DB5F71"/>
    <w:rsid w:val="00DD46E9"/>
    <w:rsid w:val="00E4124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2EF7CC"/>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paragraph" w:styleId="NormalWeb">
    <w:name w:val="Normal (Web)"/>
    <w:basedOn w:val="Normal"/>
    <w:uiPriority w:val="99"/>
    <w:semiHidden/>
    <w:unhideWhenUsed/>
    <w:rsid w:val="00500A99"/>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77215">
      <w:bodyDiv w:val="1"/>
      <w:marLeft w:val="0"/>
      <w:marRight w:val="0"/>
      <w:marTop w:val="0"/>
      <w:marBottom w:val="0"/>
      <w:divBdr>
        <w:top w:val="none" w:sz="0" w:space="0" w:color="auto"/>
        <w:left w:val="none" w:sz="0" w:space="0" w:color="auto"/>
        <w:bottom w:val="none" w:sz="0" w:space="0" w:color="auto"/>
        <w:right w:val="none" w:sz="0" w:space="0" w:color="auto"/>
      </w:divBdr>
      <w:divsChild>
        <w:div w:id="1133519718">
          <w:marLeft w:val="0"/>
          <w:marRight w:val="0"/>
          <w:marTop w:val="0"/>
          <w:marBottom w:val="0"/>
          <w:divBdr>
            <w:top w:val="none" w:sz="0" w:space="0" w:color="auto"/>
            <w:left w:val="none" w:sz="0" w:space="0" w:color="auto"/>
            <w:bottom w:val="none" w:sz="0" w:space="0" w:color="auto"/>
            <w:right w:val="none" w:sz="0" w:space="0" w:color="auto"/>
          </w:divBdr>
        </w:div>
      </w:divsChild>
    </w:div>
    <w:div w:id="672073735">
      <w:bodyDiv w:val="1"/>
      <w:marLeft w:val="0"/>
      <w:marRight w:val="0"/>
      <w:marTop w:val="0"/>
      <w:marBottom w:val="0"/>
      <w:divBdr>
        <w:top w:val="none" w:sz="0" w:space="0" w:color="auto"/>
        <w:left w:val="none" w:sz="0" w:space="0" w:color="auto"/>
        <w:bottom w:val="none" w:sz="0" w:space="0" w:color="auto"/>
        <w:right w:val="none" w:sz="0" w:space="0" w:color="auto"/>
      </w:divBdr>
    </w:div>
    <w:div w:id="1361777635">
      <w:bodyDiv w:val="1"/>
      <w:marLeft w:val="0"/>
      <w:marRight w:val="0"/>
      <w:marTop w:val="0"/>
      <w:marBottom w:val="0"/>
      <w:divBdr>
        <w:top w:val="none" w:sz="0" w:space="0" w:color="auto"/>
        <w:left w:val="none" w:sz="0" w:space="0" w:color="auto"/>
        <w:bottom w:val="none" w:sz="0" w:space="0" w:color="auto"/>
        <w:right w:val="none" w:sz="0" w:space="0" w:color="auto"/>
      </w:divBdr>
      <w:divsChild>
        <w:div w:id="862131587">
          <w:marLeft w:val="0"/>
          <w:marRight w:val="0"/>
          <w:marTop w:val="0"/>
          <w:marBottom w:val="0"/>
          <w:divBdr>
            <w:top w:val="none" w:sz="0" w:space="0" w:color="auto"/>
            <w:left w:val="none" w:sz="0" w:space="0" w:color="auto"/>
            <w:bottom w:val="none" w:sz="0" w:space="0" w:color="auto"/>
            <w:right w:val="none" w:sz="0" w:space="0" w:color="auto"/>
          </w:divBdr>
        </w:div>
      </w:divsChild>
    </w:div>
    <w:div w:id="1396124459">
      <w:bodyDiv w:val="1"/>
      <w:marLeft w:val="0"/>
      <w:marRight w:val="0"/>
      <w:marTop w:val="0"/>
      <w:marBottom w:val="0"/>
      <w:divBdr>
        <w:top w:val="none" w:sz="0" w:space="0" w:color="auto"/>
        <w:left w:val="none" w:sz="0" w:space="0" w:color="auto"/>
        <w:bottom w:val="none" w:sz="0" w:space="0" w:color="auto"/>
        <w:right w:val="none" w:sz="0" w:space="0" w:color="auto"/>
      </w:divBdr>
    </w:div>
    <w:div w:id="1549955220">
      <w:bodyDiv w:val="1"/>
      <w:marLeft w:val="0"/>
      <w:marRight w:val="0"/>
      <w:marTop w:val="0"/>
      <w:marBottom w:val="0"/>
      <w:divBdr>
        <w:top w:val="none" w:sz="0" w:space="0" w:color="auto"/>
        <w:left w:val="none" w:sz="0" w:space="0" w:color="auto"/>
        <w:bottom w:val="none" w:sz="0" w:space="0" w:color="auto"/>
        <w:right w:val="none" w:sz="0" w:space="0" w:color="auto"/>
      </w:divBdr>
    </w:div>
    <w:div w:id="1994136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tdoc.dotx</Template>
  <TotalTime>758</TotalTime>
  <Pages>10</Pages>
  <Words>2704</Words>
  <Characters>15419</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18087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23</cp:revision>
  <dcterms:created xsi:type="dcterms:W3CDTF">2024-02-15T01:18:00Z</dcterms:created>
  <dcterms:modified xsi:type="dcterms:W3CDTF">2024-08-09T02:00:00Z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